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AC1E95" w:rsidRDefault="00A23B3E" w:rsidP="00BB116C">
      <w:pPr>
        <w:pStyle w:val="Titolo1"/>
        <w:jc w:val="center"/>
        <w:rPr>
          <w:rFonts w:ascii="Arial" w:hAnsi="Arial" w:cs="Arial"/>
          <w:sz w:val="20"/>
          <w:szCs w:val="20"/>
        </w:rPr>
      </w:pPr>
      <w:bookmarkStart w:id="0" w:name="_GoBack"/>
      <w:bookmarkEnd w:id="0"/>
      <w:r w:rsidRPr="00AC1E95">
        <w:rPr>
          <w:rFonts w:ascii="Arial" w:hAnsi="Arial" w:cs="Arial"/>
        </w:rPr>
        <w:t>Allegato</w:t>
      </w:r>
    </w:p>
    <w:p w:rsidR="00A23B3E" w:rsidRPr="00AC1E95" w:rsidRDefault="00A23B3E">
      <w:pPr>
        <w:spacing w:before="0" w:after="0"/>
        <w:rPr>
          <w:rFonts w:ascii="Arial" w:hAnsi="Arial" w:cs="Arial"/>
          <w:sz w:val="20"/>
          <w:szCs w:val="20"/>
        </w:rPr>
      </w:pPr>
    </w:p>
    <w:p w:rsidR="00A23B3E" w:rsidRPr="00AC1E95" w:rsidRDefault="00A23B3E">
      <w:pPr>
        <w:pStyle w:val="Annexetitre"/>
        <w:spacing w:before="0" w:after="0"/>
        <w:jc w:val="both"/>
        <w:rPr>
          <w:rFonts w:ascii="Arial" w:hAnsi="Arial" w:cs="Arial"/>
          <w:caps/>
          <w:sz w:val="18"/>
          <w:szCs w:val="18"/>
          <w:u w:val="none"/>
        </w:rPr>
      </w:pPr>
    </w:p>
    <w:p w:rsidR="00A23B3E" w:rsidRPr="00AC1E95" w:rsidRDefault="00A23B3E" w:rsidP="00A30CBB">
      <w:pPr>
        <w:pStyle w:val="Annexetitre"/>
        <w:spacing w:before="0" w:after="0"/>
        <w:rPr>
          <w:rFonts w:ascii="Arial" w:hAnsi="Arial" w:cs="Arial"/>
          <w:sz w:val="18"/>
          <w:szCs w:val="18"/>
        </w:rPr>
      </w:pPr>
      <w:r w:rsidRPr="00AC1E95">
        <w:rPr>
          <w:rFonts w:ascii="Arial" w:hAnsi="Arial" w:cs="Arial"/>
          <w:caps/>
          <w:sz w:val="18"/>
          <w:szCs w:val="18"/>
          <w:u w:val="none"/>
        </w:rPr>
        <w:t>Modello di formulario per</w:t>
      </w:r>
      <w:r w:rsidR="00BA5F10" w:rsidRPr="00AC1E95">
        <w:rPr>
          <w:rFonts w:ascii="Arial" w:hAnsi="Arial" w:cs="Arial"/>
          <w:caps/>
          <w:sz w:val="18"/>
          <w:szCs w:val="18"/>
          <w:u w:val="none"/>
        </w:rPr>
        <w:t xml:space="preserve"> </w:t>
      </w:r>
      <w:r w:rsidRPr="00AC1E95">
        <w:rPr>
          <w:rFonts w:ascii="Arial" w:hAnsi="Arial" w:cs="Arial"/>
          <w:caps/>
          <w:sz w:val="18"/>
          <w:szCs w:val="18"/>
          <w:u w:val="none"/>
        </w:rPr>
        <w:t>il documento di gara unico europeo (DGUE)</w:t>
      </w:r>
    </w:p>
    <w:p w:rsidR="00A23B3E" w:rsidRPr="00AC1E95" w:rsidRDefault="00A23B3E" w:rsidP="00AC1E95">
      <w:pPr>
        <w:spacing w:before="0" w:after="0"/>
        <w:jc w:val="center"/>
        <w:rPr>
          <w:rFonts w:ascii="Arial" w:hAnsi="Arial" w:cs="Arial"/>
          <w:sz w:val="18"/>
          <w:szCs w:val="18"/>
        </w:rPr>
      </w:pPr>
    </w:p>
    <w:p w:rsidR="00A23B3E" w:rsidRPr="00AC1E95" w:rsidRDefault="00A23B3E" w:rsidP="00AC1E95">
      <w:pPr>
        <w:pStyle w:val="ChapterTitle"/>
        <w:spacing w:before="0" w:after="0"/>
        <w:rPr>
          <w:rFonts w:ascii="Arial" w:hAnsi="Arial" w:cs="Arial"/>
          <w:sz w:val="18"/>
          <w:szCs w:val="18"/>
        </w:rPr>
      </w:pPr>
      <w:r w:rsidRPr="00AC1E95">
        <w:rPr>
          <w:rFonts w:ascii="Arial" w:hAnsi="Arial" w:cs="Arial"/>
          <w:sz w:val="18"/>
          <w:szCs w:val="18"/>
        </w:rPr>
        <w:t>Parte I: Informazioni sulla procedura di appalto e sull'amministrazione aggiudicatrice o ente aggiudicatore</w:t>
      </w:r>
    </w:p>
    <w:p w:rsidR="00A23B3E" w:rsidRPr="00AC1E95" w:rsidRDefault="00A23B3E">
      <w:pPr>
        <w:spacing w:before="0" w:after="0"/>
        <w:rPr>
          <w:rFonts w:ascii="Arial" w:hAnsi="Arial" w:cs="Arial"/>
        </w:rPr>
      </w:pPr>
    </w:p>
    <w:p w:rsidR="004E7748" w:rsidRDefault="00A23B3E" w:rsidP="00AC1E95">
      <w:pPr>
        <w:jc w:val="center"/>
        <w:rPr>
          <w:rFonts w:ascii="Arial" w:eastAsia="Times New Roman" w:hAnsi="Arial" w:cs="Arial"/>
          <w:color w:val="auto"/>
          <w:kern w:val="0"/>
          <w:sz w:val="18"/>
          <w:szCs w:val="18"/>
          <w:lang w:bidi="ar-SA"/>
        </w:rPr>
      </w:pPr>
      <w:r w:rsidRPr="00325365">
        <w:rPr>
          <w:rFonts w:ascii="Arial" w:hAnsi="Arial" w:cs="Arial"/>
          <w:b/>
          <w:sz w:val="18"/>
          <w:szCs w:val="18"/>
        </w:rPr>
        <w:t xml:space="preserve">GU UE </w:t>
      </w:r>
      <w:r w:rsidR="00421C00" w:rsidRPr="00325365">
        <w:rPr>
          <w:rFonts w:ascii="Arial" w:hAnsi="Arial" w:cs="Arial"/>
          <w:b/>
          <w:sz w:val="18"/>
          <w:szCs w:val="18"/>
        </w:rPr>
        <w:t>201</w:t>
      </w:r>
      <w:r w:rsidR="00EF7656">
        <w:rPr>
          <w:rFonts w:ascii="Arial" w:hAnsi="Arial" w:cs="Arial"/>
          <w:b/>
          <w:sz w:val="18"/>
          <w:szCs w:val="18"/>
        </w:rPr>
        <w:t>9</w:t>
      </w:r>
      <w:r w:rsidR="00421C00" w:rsidRPr="00325365">
        <w:rPr>
          <w:rFonts w:ascii="Arial" w:hAnsi="Arial" w:cs="Arial"/>
          <w:b/>
          <w:sz w:val="18"/>
          <w:szCs w:val="18"/>
        </w:rPr>
        <w:t>/</w:t>
      </w:r>
      <w:r w:rsidRPr="00325365">
        <w:rPr>
          <w:rFonts w:ascii="Arial" w:hAnsi="Arial" w:cs="Arial"/>
          <w:b/>
          <w:sz w:val="18"/>
          <w:szCs w:val="18"/>
        </w:rPr>
        <w:t>S</w:t>
      </w:r>
      <w:r w:rsidR="00421C00" w:rsidRPr="00325365">
        <w:rPr>
          <w:rFonts w:ascii="Arial" w:hAnsi="Arial" w:cs="Arial"/>
          <w:b/>
          <w:sz w:val="18"/>
          <w:szCs w:val="18"/>
        </w:rPr>
        <w:t xml:space="preserve"> </w:t>
      </w:r>
      <w:r w:rsidR="00EF7656">
        <w:rPr>
          <w:rFonts w:ascii="Arial" w:hAnsi="Arial" w:cs="Arial"/>
          <w:b/>
          <w:sz w:val="18"/>
          <w:szCs w:val="18"/>
        </w:rPr>
        <w:t>058</w:t>
      </w:r>
      <w:r w:rsidRPr="00325365">
        <w:rPr>
          <w:rFonts w:ascii="Arial" w:hAnsi="Arial" w:cs="Arial"/>
          <w:b/>
          <w:sz w:val="18"/>
          <w:szCs w:val="18"/>
        </w:rPr>
        <w:t xml:space="preserve"> numero</w:t>
      </w:r>
      <w:r w:rsidR="00EF7656">
        <w:rPr>
          <w:rFonts w:ascii="Arial" w:hAnsi="Arial" w:cs="Arial"/>
          <w:b/>
          <w:sz w:val="18"/>
          <w:szCs w:val="18"/>
        </w:rPr>
        <w:t xml:space="preserve"> 133997</w:t>
      </w:r>
      <w:r w:rsidRPr="00325365">
        <w:rPr>
          <w:rFonts w:ascii="Arial" w:hAnsi="Arial" w:cs="Arial"/>
          <w:b/>
          <w:sz w:val="18"/>
          <w:szCs w:val="18"/>
        </w:rPr>
        <w:t xml:space="preserve"> </w:t>
      </w:r>
      <w:r w:rsidR="003E7B4C">
        <w:rPr>
          <w:rFonts w:ascii="Arial" w:hAnsi="Arial" w:cs="Arial"/>
          <w:b/>
          <w:sz w:val="18"/>
          <w:szCs w:val="18"/>
        </w:rPr>
        <w:t xml:space="preserve"> </w:t>
      </w:r>
      <w:r w:rsidRPr="00325365">
        <w:rPr>
          <w:rFonts w:ascii="Arial" w:hAnsi="Arial" w:cs="Arial"/>
          <w:b/>
          <w:sz w:val="18"/>
          <w:szCs w:val="18"/>
        </w:rPr>
        <w:t xml:space="preserve"> data</w:t>
      </w:r>
      <w:r w:rsidR="00325365" w:rsidRPr="00325365">
        <w:rPr>
          <w:rFonts w:ascii="Arial" w:hAnsi="Arial" w:cs="Arial"/>
          <w:b/>
          <w:sz w:val="18"/>
          <w:szCs w:val="18"/>
        </w:rPr>
        <w:t xml:space="preserve"> </w:t>
      </w:r>
      <w:r w:rsidR="00EF7656">
        <w:rPr>
          <w:rFonts w:ascii="Arial" w:hAnsi="Arial" w:cs="Arial"/>
          <w:b/>
          <w:sz w:val="18"/>
          <w:szCs w:val="18"/>
        </w:rPr>
        <w:t>22/03/2019</w:t>
      </w:r>
      <w:r w:rsidRPr="00325365">
        <w:rPr>
          <w:rFonts w:ascii="Arial" w:hAnsi="Arial" w:cs="Arial"/>
          <w:b/>
          <w:sz w:val="18"/>
          <w:szCs w:val="18"/>
        </w:rPr>
        <w:t>,</w:t>
      </w:r>
      <w:r w:rsidR="00D9108B" w:rsidRPr="00325365">
        <w:rPr>
          <w:rFonts w:ascii="Arial" w:hAnsi="Arial" w:cs="Arial"/>
          <w:b/>
          <w:sz w:val="18"/>
          <w:szCs w:val="18"/>
        </w:rPr>
        <w:t xml:space="preserve"> </w:t>
      </w:r>
      <w:r w:rsidR="004E7748" w:rsidRPr="00325365">
        <w:rPr>
          <w:rFonts w:ascii="Arial" w:eastAsia="Times New Roman" w:hAnsi="Arial" w:cs="Arial"/>
          <w:color w:val="auto"/>
          <w:kern w:val="0"/>
          <w:sz w:val="18"/>
          <w:szCs w:val="18"/>
          <w:lang w:bidi="ar-SA"/>
        </w:rPr>
        <w:t>- Servizi - Avviso di gara - Procedura aperta</w:t>
      </w:r>
    </w:p>
    <w:p w:rsidR="004E7748" w:rsidRDefault="00325365" w:rsidP="004E774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GUUE</w:t>
      </w:r>
      <w:r w:rsidR="004E7748">
        <w:rPr>
          <w:rFonts w:ascii="Arial" w:hAnsi="Arial" w:cs="Arial"/>
          <w:b/>
          <w:sz w:val="15"/>
          <w:szCs w:val="15"/>
        </w:rPr>
        <w:t xml:space="preserve">: </w:t>
      </w:r>
      <w:r w:rsidR="004E7748" w:rsidRPr="00325365">
        <w:t>201</w:t>
      </w:r>
      <w:r w:rsidR="00EF7656">
        <w:t>9</w:t>
      </w:r>
      <w:r w:rsidR="004E7748" w:rsidRPr="00325365">
        <w:t>/</w:t>
      </w:r>
      <w:r w:rsidR="00D9108B" w:rsidRPr="00325365">
        <w:t>S</w:t>
      </w:r>
      <w:r w:rsidR="00EF7656">
        <w:t xml:space="preserve"> 058-133997</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 xml:space="preserve">Identità del committente </w:t>
            </w:r>
            <w:r w:rsidRPr="00AC1E95">
              <w:rPr>
                <w:rFonts w:ascii="Arial" w:hAnsi="Arial" w:cs="Arial"/>
                <w:sz w:val="14"/>
                <w:szCs w:val="14"/>
              </w:rPr>
              <w:t>(</w:t>
            </w:r>
            <w:r w:rsidRPr="00AC1E95">
              <w:rPr>
                <w:rStyle w:val="Rimandonotaapidipagina"/>
                <w:rFonts w:ascii="Arial" w:hAnsi="Arial" w:cs="Arial"/>
                <w:sz w:val="14"/>
                <w:szCs w:val="14"/>
              </w:rPr>
              <w:footnoteReference w:id="1"/>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p>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Nome: </w:t>
            </w:r>
          </w:p>
          <w:p w:rsidR="004E7748" w:rsidRPr="00AC1E95" w:rsidRDefault="004E7748" w:rsidP="00BB665F">
            <w:pPr>
              <w:rPr>
                <w:rFonts w:ascii="Arial" w:hAnsi="Arial" w:cs="Arial"/>
                <w:color w:val="000000"/>
                <w:sz w:val="14"/>
                <w:szCs w:val="14"/>
              </w:rPr>
            </w:pP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sz w:val="14"/>
                <w:szCs w:val="14"/>
              </w:rPr>
            </w:pPr>
            <w:r w:rsidRPr="00AC1E95">
              <w:rPr>
                <w:rFonts w:ascii="Arial" w:hAnsi="Arial" w:cs="Arial"/>
                <w:sz w:val="14"/>
                <w:szCs w:val="14"/>
              </w:rPr>
              <w:t>I</w:t>
            </w:r>
            <w:r w:rsidR="003404B2" w:rsidRPr="00AC1E95">
              <w:rPr>
                <w:rFonts w:ascii="Arial" w:hAnsi="Arial" w:cs="Arial"/>
                <w:sz w:val="14"/>
                <w:szCs w:val="14"/>
              </w:rPr>
              <w:t>NAPP</w:t>
            </w:r>
            <w:r w:rsidRPr="00AC1E95">
              <w:rPr>
                <w:rFonts w:ascii="Arial" w:hAnsi="Arial" w:cs="Arial"/>
                <w:sz w:val="14"/>
                <w:szCs w:val="14"/>
              </w:rPr>
              <w:t xml:space="preserve"> – Istituto </w:t>
            </w:r>
            <w:r w:rsidR="003404B2" w:rsidRPr="00AC1E95">
              <w:rPr>
                <w:rFonts w:ascii="Arial" w:hAnsi="Arial" w:cs="Arial"/>
                <w:sz w:val="14"/>
                <w:szCs w:val="14"/>
              </w:rPr>
              <w:t>Nazionale per l’Analisi delle Politiche Pubbliche</w:t>
            </w:r>
          </w:p>
          <w:p w:rsidR="00AC1E95" w:rsidRPr="00AC1E95" w:rsidRDefault="00AC1E95" w:rsidP="00BB665F">
            <w:pPr>
              <w:rPr>
                <w:rFonts w:ascii="Arial" w:hAnsi="Arial" w:cs="Arial"/>
                <w:color w:val="000000"/>
                <w:sz w:val="14"/>
                <w:szCs w:val="14"/>
              </w:rPr>
            </w:pPr>
          </w:p>
          <w:p w:rsidR="004E7748" w:rsidRPr="00AC1E95" w:rsidRDefault="004E7748" w:rsidP="00AC1E95">
            <w:pPr>
              <w:rPr>
                <w:rFonts w:ascii="Arial" w:hAnsi="Arial" w:cs="Arial"/>
                <w:color w:val="000000"/>
                <w:sz w:val="14"/>
                <w:szCs w:val="14"/>
              </w:rPr>
            </w:pPr>
            <w:r w:rsidRPr="00AC1E95">
              <w:rPr>
                <w:rFonts w:ascii="Arial" w:hAnsi="Arial" w:cs="Arial"/>
                <w:color w:val="000000"/>
                <w:sz w:val="14"/>
                <w:szCs w:val="14"/>
              </w:rPr>
              <w:t>[80111170587]</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Titolo o breve descrizione dell'appalto (</w:t>
            </w:r>
            <w:r w:rsidRPr="00AC1E95">
              <w:rPr>
                <w:rStyle w:val="Rimandonotaapidipagina"/>
                <w:rFonts w:ascii="Arial" w:hAnsi="Arial" w:cs="Arial"/>
                <w:sz w:val="14"/>
                <w:szCs w:val="14"/>
              </w:rPr>
              <w:footnoteReference w:id="2"/>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EF7656">
            <w:pPr>
              <w:jc w:val="both"/>
              <w:rPr>
                <w:rFonts w:ascii="Arial" w:hAnsi="Arial" w:cs="Arial"/>
                <w:sz w:val="14"/>
                <w:szCs w:val="14"/>
              </w:rPr>
            </w:pPr>
            <w:r w:rsidRPr="00AC1E95">
              <w:rPr>
                <w:rFonts w:ascii="Arial" w:hAnsi="Arial" w:cs="Arial"/>
                <w:sz w:val="14"/>
                <w:szCs w:val="14"/>
              </w:rPr>
              <w:t xml:space="preserve">Procedura aperta </w:t>
            </w:r>
            <w:r w:rsidR="00AC1E95">
              <w:rPr>
                <w:rFonts w:ascii="Arial" w:hAnsi="Arial" w:cs="Arial"/>
                <w:sz w:val="14"/>
                <w:szCs w:val="14"/>
              </w:rPr>
              <w:t xml:space="preserve">in ambito comunitario ai fini della stipula di un contratto concernente servizi </w:t>
            </w:r>
            <w:r w:rsidR="00EF7656">
              <w:rPr>
                <w:rFonts w:ascii="Arial" w:hAnsi="Arial" w:cs="Arial"/>
                <w:sz w:val="14"/>
                <w:szCs w:val="14"/>
              </w:rPr>
              <w:t>di supporto alla pianificazione e realizzazione dell’indagine di campo sul fenomeno della dispersione attraverso tecnica CAPI.</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Numero di riferimento attribuito al fascicolo dall'amministrazione aggiudicatrice o ente aggiudicatore (ove esistente) (</w:t>
            </w:r>
            <w:r w:rsidRPr="00AC1E95">
              <w:rPr>
                <w:rStyle w:val="Rimandonotaapidipagina"/>
                <w:rFonts w:ascii="Arial" w:hAnsi="Arial" w:cs="Arial"/>
                <w:sz w:val="14"/>
                <w:szCs w:val="14"/>
              </w:rPr>
              <w:footnoteReference w:id="3"/>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EF7656" w:rsidP="00AC1E95">
            <w:pPr>
              <w:rPr>
                <w:rFonts w:ascii="Arial" w:hAnsi="Arial" w:cs="Arial"/>
                <w:sz w:val="14"/>
                <w:szCs w:val="14"/>
              </w:rPr>
            </w:pPr>
            <w:r>
              <w:rPr>
                <w:rFonts w:ascii="Arial" w:hAnsi="Arial" w:cs="Arial"/>
                <w:sz w:val="14"/>
                <w:szCs w:val="14"/>
              </w:rPr>
              <w:t>[154/CAPI</w:t>
            </w:r>
            <w:r w:rsidR="004E7748" w:rsidRPr="00AC1E95">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CIG </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CUP (ove previsto)</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Codice progetto (ove l’appalto sia finanziato o cofinanziato con fondi europei)</w:t>
            </w:r>
            <w:r w:rsidRPr="00AC1E9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w:t>
            </w:r>
            <w:r w:rsidR="00EF7656">
              <w:rPr>
                <w:rFonts w:ascii="Arial" w:hAnsi="Arial" w:cs="Arial"/>
                <w:sz w:val="14"/>
                <w:szCs w:val="14"/>
              </w:rPr>
              <w:t>77415934A4</w:t>
            </w:r>
            <w:r w:rsidRPr="00AC1E95">
              <w:rPr>
                <w:rFonts w:ascii="Arial" w:hAnsi="Arial" w:cs="Arial"/>
                <w:sz w:val="14"/>
                <w:szCs w:val="14"/>
              </w:rPr>
              <w:t>]</w:t>
            </w:r>
          </w:p>
          <w:p w:rsidR="004E7748" w:rsidRPr="00AC1E95" w:rsidRDefault="00EF7656" w:rsidP="00BB665F">
            <w:pPr>
              <w:rPr>
                <w:rFonts w:ascii="Arial" w:hAnsi="Arial" w:cs="Arial"/>
                <w:color w:val="000000"/>
                <w:sz w:val="14"/>
                <w:szCs w:val="14"/>
              </w:rPr>
            </w:pPr>
            <w:r>
              <w:rPr>
                <w:rFonts w:ascii="Arial" w:hAnsi="Arial" w:cs="Arial"/>
                <w:color w:val="000000"/>
                <w:sz w:val="14"/>
                <w:szCs w:val="14"/>
              </w:rPr>
              <w:t>[G55H18000060002</w:t>
            </w:r>
            <w:r w:rsidR="004E7748" w:rsidRPr="00AC1E95">
              <w:rPr>
                <w:rFonts w:ascii="Arial" w:hAnsi="Arial" w:cs="Arial"/>
                <w:color w:val="000000"/>
                <w:sz w:val="14"/>
                <w:szCs w:val="14"/>
              </w:rPr>
              <w:t xml:space="preserve">] </w:t>
            </w:r>
          </w:p>
          <w:p w:rsidR="00EF7656" w:rsidRPr="00AC1E95" w:rsidRDefault="00EF7656" w:rsidP="00EF7656">
            <w:pPr>
              <w:rPr>
                <w:rFonts w:ascii="Arial" w:hAnsi="Arial" w:cs="Arial"/>
                <w:color w:val="000000"/>
                <w:sz w:val="14"/>
                <w:szCs w:val="14"/>
              </w:rPr>
            </w:pPr>
            <w:r>
              <w:rPr>
                <w:rFonts w:ascii="Arial" w:hAnsi="Arial" w:cs="Arial"/>
                <w:color w:val="000000"/>
                <w:sz w:val="14"/>
                <w:szCs w:val="14"/>
              </w:rPr>
              <w:t xml:space="preserve"> [II//10i/10.1.8/1</w:t>
            </w:r>
            <w:r w:rsidRPr="00AC1E95">
              <w:rPr>
                <w:rFonts w:ascii="Arial" w:hAnsi="Arial" w:cs="Arial"/>
                <w:color w:val="000000"/>
                <w:sz w:val="14"/>
                <w:szCs w:val="14"/>
              </w:rPr>
              <w:t xml:space="preserve">] </w:t>
            </w:r>
          </w:p>
          <w:p w:rsidR="004E7748" w:rsidRPr="00AC1E95" w:rsidRDefault="004E7748" w:rsidP="00BB665F">
            <w:pPr>
              <w:rPr>
                <w:rFonts w:ascii="Arial" w:hAnsi="Arial" w:cs="Arial"/>
                <w:color w:val="000000"/>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92" w:rsidRDefault="00FF7892">
      <w:pPr>
        <w:spacing w:before="0" w:after="0"/>
      </w:pPr>
      <w:r>
        <w:separator/>
      </w:r>
    </w:p>
  </w:endnote>
  <w:endnote w:type="continuationSeparator" w:id="0">
    <w:p w:rsidR="00FF7892" w:rsidRDefault="00FF78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C386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92" w:rsidRDefault="00FF7892">
      <w:pPr>
        <w:spacing w:before="0" w:after="0"/>
      </w:pPr>
      <w:r>
        <w:separator/>
      </w:r>
    </w:p>
  </w:footnote>
  <w:footnote w:type="continuationSeparator" w:id="0">
    <w:p w:rsidR="00FF7892" w:rsidRDefault="00FF7892">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41F1"/>
    <w:rsid w:val="00076DCA"/>
    <w:rsid w:val="000953DC"/>
    <w:rsid w:val="000A7B33"/>
    <w:rsid w:val="000B5314"/>
    <w:rsid w:val="000E5FBC"/>
    <w:rsid w:val="00121BF6"/>
    <w:rsid w:val="00144FFC"/>
    <w:rsid w:val="001752F0"/>
    <w:rsid w:val="001D3A2B"/>
    <w:rsid w:val="001D56C2"/>
    <w:rsid w:val="001F35A9"/>
    <w:rsid w:val="00270DA2"/>
    <w:rsid w:val="002A21BC"/>
    <w:rsid w:val="002C169E"/>
    <w:rsid w:val="002D50E9"/>
    <w:rsid w:val="002E43BE"/>
    <w:rsid w:val="00316FAD"/>
    <w:rsid w:val="00325365"/>
    <w:rsid w:val="003404B2"/>
    <w:rsid w:val="00350D7E"/>
    <w:rsid w:val="0036728A"/>
    <w:rsid w:val="00384132"/>
    <w:rsid w:val="003A443E"/>
    <w:rsid w:val="003B3636"/>
    <w:rsid w:val="003E60D1"/>
    <w:rsid w:val="003E7810"/>
    <w:rsid w:val="003E7B4C"/>
    <w:rsid w:val="00421C00"/>
    <w:rsid w:val="004234D1"/>
    <w:rsid w:val="004E7748"/>
    <w:rsid w:val="00516CEA"/>
    <w:rsid w:val="005309A4"/>
    <w:rsid w:val="0058406C"/>
    <w:rsid w:val="005B3B08"/>
    <w:rsid w:val="005C49E6"/>
    <w:rsid w:val="005E2955"/>
    <w:rsid w:val="00625142"/>
    <w:rsid w:val="00635C8F"/>
    <w:rsid w:val="0064014A"/>
    <w:rsid w:val="0065739E"/>
    <w:rsid w:val="006879D2"/>
    <w:rsid w:val="006964C9"/>
    <w:rsid w:val="006A5E21"/>
    <w:rsid w:val="006B430C"/>
    <w:rsid w:val="006B4D39"/>
    <w:rsid w:val="006C386A"/>
    <w:rsid w:val="006F3D34"/>
    <w:rsid w:val="00752193"/>
    <w:rsid w:val="00766402"/>
    <w:rsid w:val="007B50B2"/>
    <w:rsid w:val="008154AA"/>
    <w:rsid w:val="0088224F"/>
    <w:rsid w:val="0089654F"/>
    <w:rsid w:val="008C734C"/>
    <w:rsid w:val="008E3A62"/>
    <w:rsid w:val="008F12E6"/>
    <w:rsid w:val="00900583"/>
    <w:rsid w:val="00934658"/>
    <w:rsid w:val="009644B4"/>
    <w:rsid w:val="009E204E"/>
    <w:rsid w:val="00A23B3E"/>
    <w:rsid w:val="00A30CBB"/>
    <w:rsid w:val="00A46950"/>
    <w:rsid w:val="00AA2252"/>
    <w:rsid w:val="00AA5F93"/>
    <w:rsid w:val="00AC1E95"/>
    <w:rsid w:val="00AE5CFF"/>
    <w:rsid w:val="00B32C28"/>
    <w:rsid w:val="00B64AE6"/>
    <w:rsid w:val="00B80BA0"/>
    <w:rsid w:val="00B91406"/>
    <w:rsid w:val="00BA4F12"/>
    <w:rsid w:val="00BA5F10"/>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108B"/>
    <w:rsid w:val="00D92A41"/>
    <w:rsid w:val="00D93126"/>
    <w:rsid w:val="00D93877"/>
    <w:rsid w:val="00DA7329"/>
    <w:rsid w:val="00DE4996"/>
    <w:rsid w:val="00E0264E"/>
    <w:rsid w:val="00EB216B"/>
    <w:rsid w:val="00EB35C0"/>
    <w:rsid w:val="00EB45DC"/>
    <w:rsid w:val="00EF7656"/>
    <w:rsid w:val="00F26DE7"/>
    <w:rsid w:val="00F351F0"/>
    <w:rsid w:val="00F51F37"/>
    <w:rsid w:val="00F575CF"/>
    <w:rsid w:val="00F62D30"/>
    <w:rsid w:val="00F62F53"/>
    <w:rsid w:val="00F672A2"/>
    <w:rsid w:val="00F72B74"/>
    <w:rsid w:val="00F9449A"/>
    <w:rsid w:val="00F95202"/>
    <w:rsid w:val="00FB3543"/>
    <w:rsid w:val="00FD32EC"/>
    <w:rsid w:val="00FF3148"/>
    <w:rsid w:val="00FF7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7718-23A2-4702-8CDC-39384E0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6213</Words>
  <Characters>35419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Inapp</cp:lastModifiedBy>
  <cp:revision>2</cp:revision>
  <cp:lastPrinted>2017-11-06T10:01:00Z</cp:lastPrinted>
  <dcterms:created xsi:type="dcterms:W3CDTF">2019-03-22T15:18:00Z</dcterms:created>
  <dcterms:modified xsi:type="dcterms:W3CDTF">2019-03-22T15:18:00Z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