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4CE" w:rsidRPr="009464CE" w:rsidRDefault="009464CE" w:rsidP="009464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9464C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  <w:t xml:space="preserve">LEGGE 4 novembre 2010, n. 183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>Deleghe al Governo in materia di lavori usuranti, di riorganizzazione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>di enti,  di  congedi,  aspettative  e  permessi,  di  ammortizzatori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>sociali, di servizi per l'impiego, di incentivi  all'occupazione,  di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 xml:space="preserve">apprendistato, di occupazione femminile,  </w:t>
      </w:r>
      <w:proofErr w:type="spellStart"/>
      <w:r w:rsidRPr="009464CE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>nonche'</w:t>
      </w:r>
      <w:proofErr w:type="spellEnd"/>
      <w:r w:rsidRPr="009464CE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 xml:space="preserve">  misure  contro  il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>lavoro sommerso e disposizioni  in  tema  di  lavoro  pubblico  e  di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 xml:space="preserve">controversie di lavoro. (10G0209)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La Camera dei  deputati  ed  il  Senato  della  Repubblica  hanno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approvato;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IL PRESIDENTE DELLA REPUBBLICA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Promulga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 seguente legge: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Parte di provvedimento in formato grafico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La presente legge, munita del sigillo dello Stato, </w:t>
      </w:r>
      <w:proofErr w:type="spellStart"/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>sara'</w:t>
      </w:r>
      <w:proofErr w:type="spellEnd"/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inserita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>nella  Raccolta  ufficiale  degli  atti  normativi  della  Repubblica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>italiana. E' fatto obbligo a chiunque spetti di osservarla e di farla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osservare come legge dello Stato.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Data a Roma, </w:t>
      </w:r>
      <w:proofErr w:type="spellStart"/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>addi'</w:t>
      </w:r>
      <w:proofErr w:type="spellEnd"/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4 novembre 2010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NAPOLITANO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Berlusconi, Presidente del  Consiglio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dei Ministri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Tremonti,  Ministro  dell'economia  e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delle finanze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Romani,   Ministro   dello   sviluppo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economico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Brunetta, Ministro  per  la  pubblica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amministrazione e l'innovazione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Sacconi, Ministro del lavoro e  delle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politiche sociali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Calderoli,    Ministro     per     la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semplificazione normativa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Alfano, Ministro della giustizia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Visto, il Guardasigilli: Alfano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LAVORI PREPARATORI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Camera dei deputati (atto n. 1441-quater):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Disegno di legge risultante dallo stralcio  deliberato  dall'Aula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>in data 5 agosto 2008 degli articoli 23, 24 e 32; degli  articoli  da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>37 a 39; degli articoli da 65 a 67 del  disegno  di  legge  n.  1441,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>d'iniziativa del Ministro dell'economia  e  finanze  (Tremonti),  del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Ministro per lo sviluppo economico (Scajola),  del  Ministro  per  la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>pubblica amministrazione e l'innovazione (Brunetta), del Ministro del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>lavoro, della salute  e  delle  politiche  sociali  (Sacconi)  e  del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Ministro per la semplificazione normativa (Calderoli).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Assegnato alla XI commissione (Lavoro  pubblico  e  privato),  in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>sede referente, il 5 agosto 2008 con pareri delle commissioni I,  II,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V, IX, X, XII e questioni regionali.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Esaminato dalla XI commissione, in sede referente, il 17, 18,  24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30 settembre 2008; il 1° e 2 ottobre 2008.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Esaminato in aula il 10, 14 e 15 ottobre 2008 ed approvato il  28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ottobre 2008.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Senato della Repubblica (atto n. 1167):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Assegnato alle commissioni riunite 1ª (Affari costituzionali)  e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>11ª (Lavoro, previdenza sociale), in sede referente,  il  30  ottobre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>2008 con pareri delle commissioni 2ª, 4ª, 5ª,  7ª,  8ª,  10ª,  12ª  e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questioni regionali.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Esaminato dalle commissioni riunite 1ª e 11ª, in sede  referente,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>il 5 e 13 novembre 2008; il 29 gennaio 2009;  il  19  e  26  febbraio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>2009; il 5 e 11 marzo 2009; il 1°, 22 e 29 aprile 2009; il  6  maggio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>2009; il 7, 8, 22 e 30 luglio 2009; il 16 e 30 settembre 2009; il  7,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14, 21 e 29 ottobre 2009; il 18 novembre 2009.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Esaminato in aula il 3 marzo 2009; il 24 e 25  novembre  2009  ed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approvato, con modificazioni, il 26 novembre 2009.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Camera dei deputati (atto n. 1441-quater-B):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Assegnato alla XI commissione (Lavoro  pubblico  e  privato),  in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>sede referente, il 9 dicembre 2009 con pareri  delle  commissioni  I,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II, IV, V, </w:t>
      </w:r>
      <w:proofErr w:type="spellStart"/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>VI</w:t>
      </w:r>
      <w:proofErr w:type="spellEnd"/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VII, VIII, IX, X, XII, XIV e questioni regionali.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Esaminato dalla XI commissione (Lavoro pubblico  e  privato),  in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>sede referente, il 9 e 17 dicembre 2009; il  12,  13,  19,  20  e  21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gennaio 2010.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Esaminato in aula il 25, 26 e 27 gennaio 2010 ed  approvato,  con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modificazioni, il 28 gennaio 2010.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Senato della Repubblica (atto n. 1167-B):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Assegnato alle commissioni riunite 1ª (Affari costituzionali)  e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>11ª (Lavoro, previdenza sociale), in sede referente, il  1°  febbraio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>2010  con  pareri  delle  commissioni  2ª, 5ª,  7ª, 12ª  e  questioni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regionali.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Esaminato dalle commissioni riunite 1ª e 11ª, in sede  referente,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il 2, 16, 17, 18, 23, 24 febbraio 2010; il 2 marzo 2010.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Esaminato in aula il  23  febbraio  2010;  il  2  marzo  2010  ed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approvato il 3 marzo 2010.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Il Presidente  della  Repubblica, a  norma  dell'art.  74,  primo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>comma, della Costituzione, con messaggio motivato  in  data 31  marzo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>2010, ha chiesto alle Camere una nuova  deliberazione  in  ordine  al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disegno di legge </w:t>
      </w:r>
      <w:proofErr w:type="spellStart"/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>gia'</w:t>
      </w:r>
      <w:proofErr w:type="spellEnd"/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approvato. Il  riesame  del  provvedimento,  ai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>sensi dell'art. 136, comma secondo, secondo periodo  del  Regolamento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>del Senato e dell'art. 71 del Regolamento della  Camera  e'  iniziato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presso la Camera dei deputati.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Camera dei deputati (atto n. 1441-quater-D):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Assegnato alla XI commissione (Lavoro  pubblico  e  privato),  in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sede referente, il 31 marzo 2010.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Esaminato dalla XI commissione (Lavoro pubblico  e  privato),  in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sede referente, il 13, 14, 21 e 27 aprile 2010.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Esaminato  in  aula  il  28  aprile  2010   ed   approvato,   con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modificazioni, il 29 aprile 2010.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Senato della Repubblica (atto n. 1167-B/bis):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Assegnato alle commissioni riunite 1ª (Affari costituzionali)  e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>11ª (Lavoro, previdenza sociale), in sede referente, il 3 maggio 2010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>con pareri delle commissioni 2ª, 4ª,  5ª,  7ª, 8ª,  10ª,  12ª,  14ª e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questioni regionali.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Esaminato dalle commissioni riunite 1ª e 11ª, in sede  referente,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>il 4, 6, 12, 13, 18, 19, 20, 26, 31 maggio 2010; l'8, 9 e  15  giugno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2010.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Esaminato in aula il 4 e 6 maggio 2010; il 3 agosto 2010; il 23 e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>28 settembre 2010 ed approvato, con  modificazioni  il  29  settembre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2010.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Camera dei deputati (atto n. 1441-quater-F):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Assegnato alla XI commissione (Lavoro  pubblico  e  privato),  in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>sede referente, il 30 settembre 2010 con pareri delle commissioni  I,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II, IV, V, X e XII.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Esaminato dalla XI commissione (Lavoro pubblico  e  privato),  in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sede referente, il 5, 6, 7, 12 e 14 ottobre 2010.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Esaminato in aula il 18 ottobre 2010 ed approvato il  19  ottobre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2010. 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>(continuazione)</w:t>
      </w:r>
    </w:p>
    <w:p w:rsidR="009464CE" w:rsidRPr="009464CE" w:rsidRDefault="009464CE" w:rsidP="009464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9464CE">
        <w:rPr>
          <w:rFonts w:ascii="Courier New" w:eastAsia="Times New Roman" w:hAnsi="Courier New" w:cs="Courier New"/>
          <w:sz w:val="20"/>
          <w:szCs w:val="20"/>
          <w:lang w:eastAsia="it-IT"/>
        </w:rPr>
        <w:t>(continuazione)</w:t>
      </w:r>
    </w:p>
    <w:sectPr w:rsidR="009464CE" w:rsidRPr="009464CE" w:rsidSect="00CB09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464CE"/>
    <w:rsid w:val="009464CE"/>
    <w:rsid w:val="00CB0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09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464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464CE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9464C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9464CE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9464C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9464CE"/>
    <w:rPr>
      <w:rFonts w:ascii="Arial" w:eastAsia="Times New Roman" w:hAnsi="Arial" w:cs="Arial"/>
      <w:vanish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5479</Characters>
  <Application>Microsoft Office Word</Application>
  <DocSecurity>0</DocSecurity>
  <Lines>45</Lines>
  <Paragraphs>12</Paragraphs>
  <ScaleCrop>false</ScaleCrop>
  <Company/>
  <LinksUpToDate>false</LinksUpToDate>
  <CharactersWithSpaces>6428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a.cornice</dc:creator>
  <cp:keywords/>
  <dc:description/>
  <cp:lastModifiedBy>a.cornice</cp:lastModifiedBy>
  <cp:revision>2</cp:revision>
  <dcterms:created xsi:type="dcterms:W3CDTF">2010-11-10T08:02:00Z</dcterms:created>
  <dcterms:modified xsi:type="dcterms:W3CDTF">2010-11-10T08:02:00Z</dcterms:modified>
</cp:coreProperties>
</file>