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4D" w:rsidRPr="006B2572" w:rsidRDefault="002F264D" w:rsidP="002F264D">
      <w:pPr>
        <w:rPr>
          <w:rFonts w:ascii="Times New Roman" w:hAnsi="Times New Roman" w:cs="Times New Roman"/>
          <w:sz w:val="24"/>
          <w:szCs w:val="24"/>
        </w:rPr>
      </w:pPr>
    </w:p>
    <w:p w:rsidR="002F264D" w:rsidRPr="006B2572" w:rsidRDefault="002F264D" w:rsidP="002F2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572">
        <w:rPr>
          <w:rFonts w:ascii="Times New Roman" w:hAnsi="Times New Roman" w:cs="Times New Roman"/>
          <w:b/>
          <w:sz w:val="24"/>
          <w:szCs w:val="24"/>
        </w:rPr>
        <w:t>ISTITUTO PER LO SVILUPPO DELLA FORMAZIONE PROFESSIONALE DEI LAVORATORI – ISFOL</w:t>
      </w:r>
    </w:p>
    <w:p w:rsidR="002F264D" w:rsidRPr="006B2572" w:rsidRDefault="002F264D" w:rsidP="002F2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572">
        <w:rPr>
          <w:rFonts w:ascii="Times New Roman" w:hAnsi="Times New Roman" w:cs="Times New Roman"/>
          <w:b/>
          <w:sz w:val="24"/>
          <w:szCs w:val="24"/>
        </w:rPr>
        <w:t>DIARIO</w:t>
      </w:r>
    </w:p>
    <w:p w:rsidR="00BA6222" w:rsidRPr="006B2572" w:rsidRDefault="002F264D" w:rsidP="006B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572">
        <w:rPr>
          <w:rFonts w:ascii="Times New Roman" w:hAnsi="Times New Roman" w:cs="Times New Roman"/>
          <w:b/>
          <w:sz w:val="24"/>
          <w:szCs w:val="24"/>
        </w:rPr>
        <w:t xml:space="preserve">Diario delle </w:t>
      </w:r>
      <w:r w:rsidR="006B2572">
        <w:rPr>
          <w:rFonts w:ascii="Times New Roman" w:hAnsi="Times New Roman" w:cs="Times New Roman"/>
          <w:b/>
          <w:sz w:val="24"/>
          <w:szCs w:val="24"/>
        </w:rPr>
        <w:t xml:space="preserve">prove </w:t>
      </w:r>
      <w:r w:rsidRPr="006B2572">
        <w:rPr>
          <w:rFonts w:ascii="Times New Roman" w:hAnsi="Times New Roman" w:cs="Times New Roman"/>
          <w:b/>
          <w:sz w:val="24"/>
          <w:szCs w:val="24"/>
        </w:rPr>
        <w:t xml:space="preserve">scritte dei concorsi pubblici, per titoli ed esami, 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>per l'assunzione, con contratto di lavoro a tempo indeterminato, di n. 7 unità di personale con profilo di Ricercatore di III livello professionale, di cui n. 3 riservat</w:t>
      </w:r>
      <w:r w:rsidR="00EF642B">
        <w:rPr>
          <w:rFonts w:ascii="Times New Roman" w:hAnsi="Times New Roman" w:cs="Times New Roman"/>
          <w:b/>
          <w:sz w:val="24"/>
          <w:szCs w:val="24"/>
        </w:rPr>
        <w:t>e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 xml:space="preserve"> al personale ISFOL ai sensi dell’articolo 35, comma 3 </w:t>
      </w:r>
      <w:r w:rsidR="006B2572" w:rsidRPr="00EF642B">
        <w:rPr>
          <w:rFonts w:ascii="Times New Roman" w:hAnsi="Times New Roman" w:cs="Times New Roman"/>
          <w:b/>
          <w:i/>
          <w:sz w:val="24"/>
          <w:szCs w:val="24"/>
        </w:rPr>
        <w:t>bis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B2572" w:rsidRPr="006B2572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="006B2572" w:rsidRPr="006B2572">
        <w:rPr>
          <w:rFonts w:ascii="Times New Roman" w:hAnsi="Times New Roman" w:cs="Times New Roman"/>
          <w:b/>
          <w:sz w:val="24"/>
          <w:szCs w:val="24"/>
        </w:rPr>
        <w:t xml:space="preserve"> 30 marzo 2001, n. 165 </w:t>
      </w:r>
      <w:r w:rsidRPr="006B2572">
        <w:rPr>
          <w:rFonts w:ascii="Times New Roman" w:hAnsi="Times New Roman" w:cs="Times New Roman"/>
          <w:b/>
          <w:sz w:val="24"/>
          <w:szCs w:val="24"/>
        </w:rPr>
        <w:t xml:space="preserve">(G.U. 4a Serie Speciale - Concorsi ed Esami n. 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>51</w:t>
      </w:r>
      <w:r w:rsidRPr="006B2572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6B2572" w:rsidRPr="006B2572">
        <w:rPr>
          <w:rFonts w:ascii="Times New Roman" w:hAnsi="Times New Roman" w:cs="Times New Roman"/>
          <w:b/>
          <w:sz w:val="24"/>
          <w:szCs w:val="24"/>
        </w:rPr>
        <w:t>28</w:t>
      </w:r>
      <w:r w:rsidR="00EF642B">
        <w:rPr>
          <w:rFonts w:ascii="Times New Roman" w:hAnsi="Times New Roman" w:cs="Times New Roman"/>
          <w:b/>
          <w:sz w:val="24"/>
          <w:szCs w:val="24"/>
        </w:rPr>
        <w:t xml:space="preserve"> giugno </w:t>
      </w:r>
      <w:r w:rsidRPr="006B2572">
        <w:rPr>
          <w:rFonts w:ascii="Times New Roman" w:hAnsi="Times New Roman" w:cs="Times New Roman"/>
          <w:b/>
          <w:sz w:val="24"/>
          <w:szCs w:val="24"/>
        </w:rPr>
        <w:t>2016)</w:t>
      </w:r>
    </w:p>
    <w:p w:rsidR="002F264D" w:rsidRPr="006B2572" w:rsidRDefault="002F264D" w:rsidP="006B2572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Le prove scritt</w:t>
      </w:r>
      <w:r w:rsidR="008B035F" w:rsidRPr="006B2572">
        <w:rPr>
          <w:rFonts w:ascii="Times New Roman" w:hAnsi="Times New Roman" w:cs="Times New Roman"/>
          <w:sz w:val="24"/>
          <w:szCs w:val="24"/>
        </w:rPr>
        <w:t>e</w:t>
      </w:r>
      <w:r w:rsidRPr="006B2572">
        <w:rPr>
          <w:rFonts w:ascii="Times New Roman" w:hAnsi="Times New Roman" w:cs="Times New Roman"/>
          <w:sz w:val="24"/>
          <w:szCs w:val="24"/>
        </w:rPr>
        <w:t xml:space="preserve"> de</w:t>
      </w:r>
      <w:r w:rsidR="008B035F" w:rsidRPr="006B2572">
        <w:rPr>
          <w:rFonts w:ascii="Times New Roman" w:hAnsi="Times New Roman" w:cs="Times New Roman"/>
          <w:sz w:val="24"/>
          <w:szCs w:val="24"/>
        </w:rPr>
        <w:t>i</w:t>
      </w:r>
      <w:r w:rsidRPr="006B2572">
        <w:rPr>
          <w:rFonts w:ascii="Times New Roman" w:hAnsi="Times New Roman" w:cs="Times New Roman"/>
          <w:sz w:val="24"/>
          <w:szCs w:val="24"/>
        </w:rPr>
        <w:t xml:space="preserve"> concors</w:t>
      </w:r>
      <w:r w:rsidR="008B035F" w:rsidRPr="006B2572">
        <w:rPr>
          <w:rFonts w:ascii="Times New Roman" w:hAnsi="Times New Roman" w:cs="Times New Roman"/>
          <w:sz w:val="24"/>
          <w:szCs w:val="24"/>
        </w:rPr>
        <w:t>i</w:t>
      </w:r>
      <w:r w:rsidRPr="006B2572">
        <w:rPr>
          <w:rFonts w:ascii="Times New Roman" w:hAnsi="Times New Roman" w:cs="Times New Roman"/>
          <w:sz w:val="24"/>
          <w:szCs w:val="24"/>
        </w:rPr>
        <w:t xml:space="preserve"> pubblic</w:t>
      </w:r>
      <w:r w:rsidR="008B035F" w:rsidRPr="006B2572">
        <w:rPr>
          <w:rFonts w:ascii="Times New Roman" w:hAnsi="Times New Roman" w:cs="Times New Roman"/>
          <w:sz w:val="24"/>
          <w:szCs w:val="24"/>
        </w:rPr>
        <w:t>i</w:t>
      </w:r>
      <w:r w:rsidR="006B2572">
        <w:rPr>
          <w:rFonts w:ascii="Times New Roman" w:hAnsi="Times New Roman" w:cs="Times New Roman"/>
          <w:sz w:val="24"/>
          <w:szCs w:val="24"/>
        </w:rPr>
        <w:t xml:space="preserve"> (codici identificativi: </w:t>
      </w:r>
      <w:r w:rsidR="006B2572" w:rsidRPr="006B2572">
        <w:rPr>
          <w:rFonts w:ascii="Times New Roman" w:hAnsi="Times New Roman" w:cs="Times New Roman"/>
          <w:sz w:val="24"/>
          <w:szCs w:val="24"/>
        </w:rPr>
        <w:t>R</w:t>
      </w:r>
      <w:r w:rsidR="00030ED0">
        <w:rPr>
          <w:rFonts w:ascii="Times New Roman" w:hAnsi="Times New Roman" w:cs="Times New Roman"/>
          <w:sz w:val="24"/>
          <w:szCs w:val="24"/>
        </w:rPr>
        <w:t>IC</w:t>
      </w:r>
      <w:r w:rsidR="006B2572" w:rsidRPr="006B2572">
        <w:rPr>
          <w:rFonts w:ascii="Times New Roman" w:hAnsi="Times New Roman" w:cs="Times New Roman"/>
          <w:sz w:val="24"/>
          <w:szCs w:val="24"/>
        </w:rPr>
        <w:t>.III-2016-00A</w:t>
      </w:r>
      <w:r w:rsidR="006B2572">
        <w:rPr>
          <w:rFonts w:ascii="Times New Roman" w:hAnsi="Times New Roman" w:cs="Times New Roman"/>
          <w:sz w:val="24"/>
          <w:szCs w:val="24"/>
        </w:rPr>
        <w:t xml:space="preserve">; </w:t>
      </w:r>
      <w:r w:rsidR="006B2572" w:rsidRPr="006B2572">
        <w:rPr>
          <w:rFonts w:ascii="Times New Roman" w:hAnsi="Times New Roman" w:cs="Times New Roman"/>
          <w:sz w:val="24"/>
          <w:szCs w:val="24"/>
        </w:rPr>
        <w:t>R</w:t>
      </w:r>
      <w:r w:rsidR="00030ED0">
        <w:rPr>
          <w:rFonts w:ascii="Times New Roman" w:hAnsi="Times New Roman" w:cs="Times New Roman"/>
          <w:sz w:val="24"/>
          <w:szCs w:val="24"/>
        </w:rPr>
        <w:t>IC</w:t>
      </w:r>
      <w:r w:rsidR="006B2572" w:rsidRPr="006B2572">
        <w:rPr>
          <w:rFonts w:ascii="Times New Roman" w:hAnsi="Times New Roman" w:cs="Times New Roman"/>
          <w:sz w:val="24"/>
          <w:szCs w:val="24"/>
        </w:rPr>
        <w:t>.III-2016-00</w:t>
      </w:r>
      <w:r w:rsidR="006B2572">
        <w:rPr>
          <w:rFonts w:ascii="Times New Roman" w:hAnsi="Times New Roman" w:cs="Times New Roman"/>
          <w:sz w:val="24"/>
          <w:szCs w:val="24"/>
        </w:rPr>
        <w:t xml:space="preserve">B; </w:t>
      </w:r>
      <w:r w:rsidR="006B2572" w:rsidRPr="006B2572">
        <w:rPr>
          <w:rFonts w:ascii="Times New Roman" w:hAnsi="Times New Roman" w:cs="Times New Roman"/>
          <w:sz w:val="24"/>
          <w:szCs w:val="24"/>
        </w:rPr>
        <w:t>R</w:t>
      </w:r>
      <w:r w:rsidR="00030ED0">
        <w:rPr>
          <w:rFonts w:ascii="Times New Roman" w:hAnsi="Times New Roman" w:cs="Times New Roman"/>
          <w:sz w:val="24"/>
          <w:szCs w:val="24"/>
        </w:rPr>
        <w:t>IC</w:t>
      </w:r>
      <w:r w:rsidR="006B2572" w:rsidRPr="006B2572">
        <w:rPr>
          <w:rFonts w:ascii="Times New Roman" w:hAnsi="Times New Roman" w:cs="Times New Roman"/>
          <w:sz w:val="24"/>
          <w:szCs w:val="24"/>
        </w:rPr>
        <w:t>.III-2016-00</w:t>
      </w:r>
      <w:r w:rsidR="006B2572">
        <w:rPr>
          <w:rFonts w:ascii="Times New Roman" w:hAnsi="Times New Roman" w:cs="Times New Roman"/>
          <w:sz w:val="24"/>
          <w:szCs w:val="24"/>
        </w:rPr>
        <w:t>C)</w:t>
      </w:r>
      <w:r w:rsidRPr="006B2572">
        <w:rPr>
          <w:rFonts w:ascii="Times New Roman" w:hAnsi="Times New Roman" w:cs="Times New Roman"/>
          <w:sz w:val="24"/>
          <w:szCs w:val="24"/>
        </w:rPr>
        <w:t>, per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titoli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ed esami,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per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l'assunzione, con contratto di lavoro a tempo indeterminato, di n. 7 unità di personale con profilo di Ricercatore di III livello professionale, di cui n. 3 riservat</w:t>
      </w:r>
      <w:r w:rsidR="00E96988">
        <w:rPr>
          <w:rFonts w:ascii="Times New Roman" w:hAnsi="Times New Roman" w:cs="Times New Roman"/>
          <w:sz w:val="24"/>
          <w:szCs w:val="24"/>
        </w:rPr>
        <w:t>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al personale ISFOL ai sensi dell’articolo 35, comma 3 bis, </w:t>
      </w:r>
      <w:proofErr w:type="spellStart"/>
      <w:r w:rsidR="006B2572" w:rsidRPr="006B2572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6B2572" w:rsidRPr="006B2572">
        <w:rPr>
          <w:rFonts w:ascii="Times New Roman" w:hAnsi="Times New Roman" w:cs="Times New Roman"/>
          <w:sz w:val="24"/>
          <w:szCs w:val="24"/>
        </w:rPr>
        <w:t xml:space="preserve"> 30 marzo 2001, n. 165 (G.U. 4a Serie Speciale - Concorsi ed Esami n. 51 del 28</w:t>
      </w:r>
      <w:r w:rsidR="00E96988">
        <w:rPr>
          <w:rFonts w:ascii="Times New Roman" w:hAnsi="Times New Roman" w:cs="Times New Roman"/>
          <w:sz w:val="24"/>
          <w:szCs w:val="24"/>
        </w:rPr>
        <w:t xml:space="preserve"> giugno </w:t>
      </w:r>
      <w:r w:rsidR="006B2572" w:rsidRPr="006B2572">
        <w:rPr>
          <w:rFonts w:ascii="Times New Roman" w:hAnsi="Times New Roman" w:cs="Times New Roman"/>
          <w:sz w:val="24"/>
          <w:szCs w:val="24"/>
        </w:rPr>
        <w:t>2016)</w:t>
      </w:r>
      <w:r w:rsidRPr="006B2572">
        <w:rPr>
          <w:rFonts w:ascii="Times New Roman" w:hAnsi="Times New Roman" w:cs="Times New Roman"/>
          <w:sz w:val="24"/>
          <w:szCs w:val="24"/>
        </w:rPr>
        <w:t>, con scadenza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8B035F" w:rsidRPr="006B2572">
        <w:rPr>
          <w:rFonts w:ascii="Times New Roman" w:hAnsi="Times New Roman" w:cs="Times New Roman"/>
          <w:sz w:val="24"/>
          <w:szCs w:val="24"/>
        </w:rPr>
        <w:t>28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luglio </w:t>
      </w:r>
      <w:r w:rsidRPr="006B2572">
        <w:rPr>
          <w:rFonts w:ascii="Times New Roman" w:hAnsi="Times New Roman" w:cs="Times New Roman"/>
          <w:sz w:val="24"/>
          <w:szCs w:val="24"/>
        </w:rPr>
        <w:t>2016, avranno luogo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presso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E02B0E">
        <w:rPr>
          <w:rFonts w:ascii="Times New Roman" w:hAnsi="Times New Roman" w:cs="Times New Roman"/>
          <w:sz w:val="24"/>
          <w:szCs w:val="24"/>
        </w:rPr>
        <w:t xml:space="preserve">l’Aula informatica dell’Università degli Studi di Roma “La Sapienza” - Facoltà di Economia, Via del Castro Laurenziano, 9 - Roma </w:t>
      </w:r>
      <w:r w:rsidRPr="006B2572">
        <w:rPr>
          <w:rFonts w:ascii="Times New Roman" w:hAnsi="Times New Roman" w:cs="Times New Roman"/>
          <w:sz w:val="24"/>
          <w:szCs w:val="24"/>
        </w:rPr>
        <w:t xml:space="preserve">secondo il seguente calendario: </w:t>
      </w:r>
    </w:p>
    <w:p w:rsidR="006B2572" w:rsidRPr="006B2572" w:rsidRDefault="002F264D" w:rsidP="008B03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i candidati dovranno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presentarsi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per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l'identificazione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6B2572" w:rsidRPr="006B2572">
        <w:rPr>
          <w:rFonts w:ascii="Times New Roman" w:hAnsi="Times New Roman" w:cs="Times New Roman"/>
          <w:sz w:val="24"/>
          <w:szCs w:val="24"/>
        </w:rPr>
        <w:t>martedì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6B2572">
        <w:rPr>
          <w:rFonts w:ascii="Times New Roman" w:hAnsi="Times New Roman" w:cs="Times New Roman"/>
          <w:sz w:val="24"/>
          <w:szCs w:val="24"/>
        </w:rPr>
        <w:t>13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6B2572">
        <w:rPr>
          <w:rFonts w:ascii="Times New Roman" w:hAnsi="Times New Roman" w:cs="Times New Roman"/>
          <w:sz w:val="24"/>
          <w:szCs w:val="24"/>
        </w:rPr>
        <w:t>settembre</w:t>
      </w:r>
      <w:r w:rsidRPr="006B2572">
        <w:rPr>
          <w:rFonts w:ascii="Times New Roman" w:hAnsi="Times New Roman" w:cs="Times New Roman"/>
          <w:sz w:val="24"/>
          <w:szCs w:val="24"/>
        </w:rPr>
        <w:t xml:space="preserve"> 2016 dalle ore </w:t>
      </w:r>
      <w:r w:rsidR="00EA4877">
        <w:rPr>
          <w:rFonts w:ascii="Times New Roman" w:hAnsi="Times New Roman" w:cs="Times New Roman"/>
          <w:sz w:val="24"/>
          <w:szCs w:val="24"/>
        </w:rPr>
        <w:t>8</w:t>
      </w:r>
      <w:r w:rsidRPr="006B2572">
        <w:rPr>
          <w:rFonts w:ascii="Times New Roman" w:hAnsi="Times New Roman" w:cs="Times New Roman"/>
          <w:sz w:val="24"/>
          <w:szCs w:val="24"/>
        </w:rPr>
        <w:t>,</w:t>
      </w:r>
      <w:r w:rsidR="00EA4877">
        <w:rPr>
          <w:rFonts w:ascii="Times New Roman" w:hAnsi="Times New Roman" w:cs="Times New Roman"/>
          <w:sz w:val="24"/>
          <w:szCs w:val="24"/>
        </w:rPr>
        <w:t>3</w:t>
      </w:r>
      <w:r w:rsidR="006B2572">
        <w:rPr>
          <w:rFonts w:ascii="Times New Roman" w:hAnsi="Times New Roman" w:cs="Times New Roman"/>
          <w:sz w:val="24"/>
          <w:szCs w:val="24"/>
        </w:rPr>
        <w:t>0</w:t>
      </w:r>
      <w:r w:rsidRPr="006B2572">
        <w:rPr>
          <w:rFonts w:ascii="Times New Roman" w:hAnsi="Times New Roman" w:cs="Times New Roman"/>
          <w:sz w:val="24"/>
          <w:szCs w:val="24"/>
        </w:rPr>
        <w:t xml:space="preserve"> alle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ore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EA4877">
        <w:rPr>
          <w:rFonts w:ascii="Times New Roman" w:hAnsi="Times New Roman" w:cs="Times New Roman"/>
          <w:sz w:val="24"/>
          <w:szCs w:val="24"/>
        </w:rPr>
        <w:t>9</w:t>
      </w:r>
      <w:r w:rsidRPr="006B2572">
        <w:rPr>
          <w:rFonts w:ascii="Times New Roman" w:hAnsi="Times New Roman" w:cs="Times New Roman"/>
          <w:sz w:val="24"/>
          <w:szCs w:val="24"/>
        </w:rPr>
        <w:t>,</w:t>
      </w:r>
      <w:r w:rsidR="00EA4877">
        <w:rPr>
          <w:rFonts w:ascii="Times New Roman" w:hAnsi="Times New Roman" w:cs="Times New Roman"/>
          <w:sz w:val="24"/>
          <w:szCs w:val="24"/>
        </w:rPr>
        <w:t>0</w:t>
      </w:r>
      <w:r w:rsidR="00E96988">
        <w:rPr>
          <w:rFonts w:ascii="Times New Roman" w:hAnsi="Times New Roman" w:cs="Times New Roman"/>
          <w:sz w:val="24"/>
          <w:szCs w:val="24"/>
        </w:rPr>
        <w:t>0</w:t>
      </w:r>
      <w:r w:rsidR="00EA4877">
        <w:rPr>
          <w:rFonts w:ascii="Times New Roman" w:hAnsi="Times New Roman" w:cs="Times New Roman"/>
          <w:sz w:val="24"/>
          <w:szCs w:val="24"/>
        </w:rPr>
        <w:t>;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seguire,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avr</w:t>
      </w:r>
      <w:r w:rsidR="006B2572">
        <w:rPr>
          <w:rFonts w:ascii="Times New Roman" w:hAnsi="Times New Roman" w:cs="Times New Roman"/>
          <w:sz w:val="24"/>
          <w:szCs w:val="24"/>
        </w:rPr>
        <w:t>à</w:t>
      </w:r>
      <w:r w:rsidRPr="006B2572">
        <w:rPr>
          <w:rFonts w:ascii="Times New Roman" w:hAnsi="Times New Roman" w:cs="Times New Roman"/>
          <w:sz w:val="24"/>
          <w:szCs w:val="24"/>
        </w:rPr>
        <w:t xml:space="preserve"> luogo l</w:t>
      </w:r>
      <w:r w:rsidR="006B2572">
        <w:rPr>
          <w:rFonts w:ascii="Times New Roman" w:hAnsi="Times New Roman" w:cs="Times New Roman"/>
          <w:sz w:val="24"/>
          <w:szCs w:val="24"/>
        </w:rPr>
        <w:t>a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6B2572">
        <w:rPr>
          <w:rFonts w:ascii="Times New Roman" w:hAnsi="Times New Roman" w:cs="Times New Roman"/>
          <w:sz w:val="24"/>
          <w:szCs w:val="24"/>
        </w:rPr>
        <w:t xml:space="preserve">prima prova </w:t>
      </w:r>
      <w:r w:rsidR="00E96988">
        <w:rPr>
          <w:rFonts w:ascii="Times New Roman" w:hAnsi="Times New Roman" w:cs="Times New Roman"/>
          <w:sz w:val="24"/>
          <w:szCs w:val="24"/>
        </w:rPr>
        <w:t xml:space="preserve">scritta, a contenuto teorico, </w:t>
      </w:r>
      <w:r w:rsidR="006B2572">
        <w:rPr>
          <w:rFonts w:ascii="Times New Roman" w:hAnsi="Times New Roman" w:cs="Times New Roman"/>
          <w:sz w:val="24"/>
          <w:szCs w:val="24"/>
        </w:rPr>
        <w:t>dei suddetti concorsi</w:t>
      </w:r>
      <w:r w:rsidRPr="006B2572">
        <w:rPr>
          <w:rFonts w:ascii="Times New Roman" w:hAnsi="Times New Roman" w:cs="Times New Roman"/>
          <w:sz w:val="24"/>
          <w:szCs w:val="24"/>
        </w:rPr>
        <w:t>;</w:t>
      </w:r>
    </w:p>
    <w:p w:rsidR="002F264D" w:rsidRPr="006B2572" w:rsidRDefault="006B2572" w:rsidP="008B03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i candidati dovranno presentarsi m</w:t>
      </w:r>
      <w:r>
        <w:rPr>
          <w:rFonts w:ascii="Times New Roman" w:hAnsi="Times New Roman" w:cs="Times New Roman"/>
          <w:sz w:val="24"/>
          <w:szCs w:val="24"/>
        </w:rPr>
        <w:t>ercoledì 14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settembre</w:t>
      </w:r>
      <w:r w:rsidRPr="006B2572">
        <w:rPr>
          <w:rFonts w:ascii="Times New Roman" w:hAnsi="Times New Roman" w:cs="Times New Roman"/>
          <w:sz w:val="24"/>
          <w:szCs w:val="24"/>
        </w:rPr>
        <w:t xml:space="preserve"> 2016 dalle ore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2572">
        <w:rPr>
          <w:rFonts w:ascii="Times New Roman" w:hAnsi="Times New Roman" w:cs="Times New Roman"/>
          <w:sz w:val="24"/>
          <w:szCs w:val="24"/>
        </w:rPr>
        <w:t>,</w:t>
      </w:r>
      <w:r w:rsidR="00EA48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per </w:t>
      </w:r>
      <w:r w:rsidRPr="006B257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seconda prova di esame</w:t>
      </w:r>
      <w:r w:rsidR="00E96988">
        <w:rPr>
          <w:rFonts w:ascii="Times New Roman" w:hAnsi="Times New Roman" w:cs="Times New Roman"/>
          <w:sz w:val="24"/>
          <w:szCs w:val="24"/>
        </w:rPr>
        <w:t xml:space="preserve"> (a carattere applicativo)</w:t>
      </w:r>
      <w:r>
        <w:rPr>
          <w:rFonts w:ascii="Times New Roman" w:hAnsi="Times New Roman" w:cs="Times New Roman"/>
          <w:sz w:val="24"/>
          <w:szCs w:val="24"/>
        </w:rPr>
        <w:t xml:space="preserve"> dei suddetti concorsi</w:t>
      </w:r>
      <w:r w:rsidR="002F264D" w:rsidRPr="006B2572">
        <w:rPr>
          <w:rFonts w:ascii="Times New Roman" w:hAnsi="Times New Roman" w:cs="Times New Roman"/>
          <w:sz w:val="24"/>
          <w:szCs w:val="24"/>
        </w:rPr>
        <w:t>.</w:t>
      </w:r>
    </w:p>
    <w:p w:rsidR="00EF642B" w:rsidRDefault="00EF642B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conformità al bando di concorsi </w:t>
      </w:r>
      <w:r w:rsidR="00E96988">
        <w:rPr>
          <w:rFonts w:ascii="Times New Roman" w:hAnsi="Times New Roman" w:cs="Times New Roman"/>
          <w:sz w:val="24"/>
          <w:szCs w:val="24"/>
        </w:rPr>
        <w:t xml:space="preserve">n. 1 del 2016 </w:t>
      </w:r>
      <w:r>
        <w:rPr>
          <w:rFonts w:ascii="Times New Roman" w:hAnsi="Times New Roman" w:cs="Times New Roman"/>
          <w:sz w:val="24"/>
          <w:szCs w:val="24"/>
        </w:rPr>
        <w:t>pubblicato sul sito internet dell’ISFOL (</w:t>
      </w:r>
      <w:hyperlink r:id="rId6" w:history="1">
        <w:r w:rsidRPr="00882C14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www.isfol.it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si ribadisce che la seconda prova scritta relativa al concorso di cui al codice identificativo </w:t>
      </w:r>
      <w:r w:rsidRPr="006B2572">
        <w:rPr>
          <w:rFonts w:ascii="Times New Roman" w:hAnsi="Times New Roman" w:cs="Times New Roman"/>
          <w:sz w:val="24"/>
          <w:szCs w:val="24"/>
        </w:rPr>
        <w:t>R</w:t>
      </w:r>
      <w:r w:rsidR="00030ED0">
        <w:rPr>
          <w:rFonts w:ascii="Times New Roman" w:hAnsi="Times New Roman" w:cs="Times New Roman"/>
          <w:sz w:val="24"/>
          <w:szCs w:val="24"/>
        </w:rPr>
        <w:t>IC</w:t>
      </w:r>
      <w:r w:rsidRPr="006B2572">
        <w:rPr>
          <w:rFonts w:ascii="Times New Roman" w:hAnsi="Times New Roman" w:cs="Times New Roman"/>
          <w:sz w:val="24"/>
          <w:szCs w:val="24"/>
        </w:rPr>
        <w:t>.III-2016-00A</w:t>
      </w:r>
      <w:r>
        <w:rPr>
          <w:rFonts w:ascii="Times New Roman" w:hAnsi="Times New Roman" w:cs="Times New Roman"/>
          <w:sz w:val="24"/>
          <w:szCs w:val="24"/>
        </w:rPr>
        <w:t xml:space="preserve"> potrà svolgersi mediante l’utilizzo di software per le analisi statistiche.</w:t>
      </w:r>
    </w:p>
    <w:p w:rsidR="002F264D" w:rsidRPr="006B2572" w:rsidRDefault="002F264D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I candidati ai quali non sia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stata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comunicata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l'esclusione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6928F9">
        <w:rPr>
          <w:rFonts w:ascii="Times New Roman" w:hAnsi="Times New Roman" w:cs="Times New Roman"/>
          <w:sz w:val="24"/>
          <w:szCs w:val="24"/>
        </w:rPr>
        <w:t>dai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concors</w:t>
      </w:r>
      <w:r w:rsidR="006928F9">
        <w:rPr>
          <w:rFonts w:ascii="Times New Roman" w:hAnsi="Times New Roman" w:cs="Times New Roman"/>
          <w:sz w:val="24"/>
          <w:szCs w:val="24"/>
        </w:rPr>
        <w:t>i</w:t>
      </w:r>
      <w:r w:rsidRPr="006B2572">
        <w:rPr>
          <w:rFonts w:ascii="Times New Roman" w:hAnsi="Times New Roman" w:cs="Times New Roman"/>
          <w:sz w:val="24"/>
          <w:szCs w:val="24"/>
        </w:rPr>
        <w:t xml:space="preserve"> dovranno presentarsi alle </w:t>
      </w:r>
      <w:r w:rsidR="006B2572">
        <w:rPr>
          <w:rFonts w:ascii="Times New Roman" w:hAnsi="Times New Roman" w:cs="Times New Roman"/>
          <w:sz w:val="24"/>
          <w:szCs w:val="24"/>
        </w:rPr>
        <w:t xml:space="preserve">suddette </w:t>
      </w:r>
      <w:r w:rsidRPr="006B2572">
        <w:rPr>
          <w:rFonts w:ascii="Times New Roman" w:hAnsi="Times New Roman" w:cs="Times New Roman"/>
          <w:sz w:val="24"/>
          <w:szCs w:val="24"/>
        </w:rPr>
        <w:t>prove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d'esame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muniti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carta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</w:t>
      </w:r>
      <w:r w:rsidR="00E96988">
        <w:rPr>
          <w:rFonts w:ascii="Times New Roman" w:hAnsi="Times New Roman" w:cs="Times New Roman"/>
          <w:sz w:val="24"/>
          <w:szCs w:val="24"/>
        </w:rPr>
        <w:t>’</w:t>
      </w:r>
      <w:r w:rsidRPr="006B2572">
        <w:rPr>
          <w:rFonts w:ascii="Times New Roman" w:hAnsi="Times New Roman" w:cs="Times New Roman"/>
          <w:sz w:val="24"/>
          <w:szCs w:val="24"/>
        </w:rPr>
        <w:t>identit</w:t>
      </w:r>
      <w:r w:rsidR="008B035F" w:rsidRPr="006B2572">
        <w:rPr>
          <w:rFonts w:ascii="Times New Roman" w:hAnsi="Times New Roman" w:cs="Times New Roman"/>
          <w:sz w:val="24"/>
          <w:szCs w:val="24"/>
        </w:rPr>
        <w:t>à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in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corso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validit</w:t>
      </w:r>
      <w:r w:rsidR="008B035F" w:rsidRPr="006B2572">
        <w:rPr>
          <w:rFonts w:ascii="Times New Roman" w:hAnsi="Times New Roman" w:cs="Times New Roman"/>
          <w:sz w:val="24"/>
          <w:szCs w:val="24"/>
        </w:rPr>
        <w:t>à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oppure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altro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documento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di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 xml:space="preserve">riconoscimento valido, in originale e in fotocopia. </w:t>
      </w:r>
    </w:p>
    <w:p w:rsidR="00E96988" w:rsidRDefault="00E96988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La mancata presentazione</w:t>
      </w:r>
      <w:r>
        <w:rPr>
          <w:rFonts w:ascii="Times New Roman" w:hAnsi="Times New Roman" w:cs="Times New Roman"/>
          <w:sz w:val="24"/>
          <w:szCs w:val="24"/>
        </w:rPr>
        <w:t xml:space="preserve">, a qualunque titolo ed a qualsiasi causa dovuta, </w:t>
      </w:r>
      <w:r w:rsidRPr="006B2572">
        <w:rPr>
          <w:rFonts w:ascii="Times New Roman" w:hAnsi="Times New Roman" w:cs="Times New Roman"/>
          <w:sz w:val="24"/>
          <w:szCs w:val="24"/>
        </w:rPr>
        <w:t>nell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2572">
        <w:rPr>
          <w:rFonts w:ascii="Times New Roman" w:hAnsi="Times New Roman" w:cs="Times New Roman"/>
          <w:sz w:val="24"/>
          <w:szCs w:val="24"/>
        </w:rPr>
        <w:t xml:space="preserve"> sed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B2572">
        <w:rPr>
          <w:rFonts w:ascii="Times New Roman" w:hAnsi="Times New Roman" w:cs="Times New Roman"/>
          <w:sz w:val="24"/>
          <w:szCs w:val="24"/>
        </w:rPr>
        <w:t xml:space="preserve"> di esame, nelle date e negli orari stabiliti o la presentazione in ritardo comporterà l'irrevocabile esclusione dai concorsi.</w:t>
      </w:r>
    </w:p>
    <w:p w:rsidR="002F264D" w:rsidRPr="006B2572" w:rsidRDefault="006B2572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All’esito della correzione delle prove scritte, ed in conformità a quanto previsto dal </w:t>
      </w:r>
      <w:r w:rsidR="00E96988">
        <w:rPr>
          <w:rFonts w:ascii="Times New Roman" w:hAnsi="Times New Roman" w:cs="Times New Roman"/>
          <w:sz w:val="24"/>
          <w:szCs w:val="24"/>
        </w:rPr>
        <w:t xml:space="preserve">succitato </w:t>
      </w:r>
      <w:r>
        <w:rPr>
          <w:rFonts w:ascii="Times New Roman" w:hAnsi="Times New Roman" w:cs="Times New Roman"/>
          <w:sz w:val="24"/>
          <w:szCs w:val="24"/>
        </w:rPr>
        <w:t xml:space="preserve">bando di concorsi, </w:t>
      </w:r>
      <w:r w:rsidR="007D71A0">
        <w:rPr>
          <w:rFonts w:ascii="Times New Roman" w:hAnsi="Times New Roman" w:cs="Times New Roman"/>
          <w:sz w:val="24"/>
          <w:szCs w:val="24"/>
        </w:rPr>
        <w:t>l’</w:t>
      </w:r>
      <w:r w:rsidR="002F264D" w:rsidRPr="006B2572">
        <w:rPr>
          <w:rFonts w:ascii="Times New Roman" w:hAnsi="Times New Roman" w:cs="Times New Roman"/>
          <w:sz w:val="24"/>
          <w:szCs w:val="24"/>
        </w:rPr>
        <w:t>elenco dei candidati ammessi alla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B2572">
        <w:rPr>
          <w:rFonts w:ascii="Times New Roman" w:hAnsi="Times New Roman" w:cs="Times New Roman"/>
          <w:sz w:val="24"/>
          <w:szCs w:val="24"/>
        </w:rPr>
        <w:t>prova orale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sarà</w:t>
      </w:r>
      <w:r w:rsidR="002F264D" w:rsidRPr="006B2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pubblicato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B2572">
        <w:rPr>
          <w:rFonts w:ascii="Times New Roman" w:hAnsi="Times New Roman" w:cs="Times New Roman"/>
          <w:sz w:val="24"/>
          <w:szCs w:val="24"/>
        </w:rPr>
        <w:t>su</w:t>
      </w:r>
      <w:r w:rsidR="007D71A0">
        <w:rPr>
          <w:rFonts w:ascii="Times New Roman" w:hAnsi="Times New Roman" w:cs="Times New Roman"/>
          <w:sz w:val="24"/>
          <w:szCs w:val="24"/>
        </w:rPr>
        <w:t>l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B2572">
        <w:rPr>
          <w:rFonts w:ascii="Times New Roman" w:hAnsi="Times New Roman" w:cs="Times New Roman"/>
          <w:sz w:val="24"/>
          <w:szCs w:val="24"/>
        </w:rPr>
        <w:t>sit</w:t>
      </w:r>
      <w:r w:rsidR="007D71A0">
        <w:rPr>
          <w:rFonts w:ascii="Times New Roman" w:hAnsi="Times New Roman" w:cs="Times New Roman"/>
          <w:sz w:val="24"/>
          <w:szCs w:val="24"/>
        </w:rPr>
        <w:t>o</w:t>
      </w:r>
      <w:r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B2572">
        <w:rPr>
          <w:rFonts w:ascii="Times New Roman" w:hAnsi="Times New Roman" w:cs="Times New Roman"/>
          <w:sz w:val="24"/>
          <w:szCs w:val="24"/>
        </w:rPr>
        <w:t>internet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="007D71A0">
        <w:rPr>
          <w:rFonts w:ascii="Times New Roman" w:hAnsi="Times New Roman" w:cs="Times New Roman"/>
          <w:sz w:val="24"/>
          <w:szCs w:val="24"/>
        </w:rPr>
        <w:t>dell’ISFOL (www.isfol.it)</w:t>
      </w:r>
      <w:r w:rsidR="002F264D" w:rsidRPr="006B2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64D" w:rsidRPr="006B2572" w:rsidRDefault="002F264D" w:rsidP="008B035F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Il presente avviso ha valore di notifica a tutti gli effetti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nei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confronti di tutti i candidati amm</w:t>
      </w:r>
      <w:r w:rsidR="006928F9">
        <w:rPr>
          <w:rFonts w:ascii="Times New Roman" w:hAnsi="Times New Roman" w:cs="Times New Roman"/>
          <w:sz w:val="24"/>
          <w:szCs w:val="24"/>
        </w:rPr>
        <w:t>essi ai concorsi</w:t>
      </w:r>
      <w:bookmarkStart w:id="0" w:name="_GoBack"/>
      <w:bookmarkEnd w:id="0"/>
      <w:r w:rsidRPr="006B2572">
        <w:rPr>
          <w:rFonts w:ascii="Times New Roman" w:hAnsi="Times New Roman" w:cs="Times New Roman"/>
          <w:sz w:val="24"/>
          <w:szCs w:val="24"/>
        </w:rPr>
        <w:t>.</w:t>
      </w:r>
    </w:p>
    <w:p w:rsidR="002F264D" w:rsidRPr="006B2572" w:rsidRDefault="002F264D" w:rsidP="00E96988">
      <w:pPr>
        <w:jc w:val="both"/>
        <w:rPr>
          <w:rFonts w:ascii="Times New Roman" w:hAnsi="Times New Roman" w:cs="Times New Roman"/>
          <w:sz w:val="24"/>
          <w:szCs w:val="24"/>
        </w:rPr>
      </w:pPr>
      <w:r w:rsidRPr="006B2572">
        <w:rPr>
          <w:rFonts w:ascii="Times New Roman" w:hAnsi="Times New Roman" w:cs="Times New Roman"/>
          <w:sz w:val="24"/>
          <w:szCs w:val="24"/>
        </w:rPr>
        <w:t>Per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ulteriori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informazioni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candidati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potranno</w:t>
      </w:r>
      <w:r w:rsidR="006B2572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rivolgersi</w:t>
      </w:r>
      <w:r w:rsidR="008B035F" w:rsidRPr="006B2572">
        <w:rPr>
          <w:rFonts w:ascii="Times New Roman" w:hAnsi="Times New Roman" w:cs="Times New Roman"/>
          <w:sz w:val="24"/>
          <w:szCs w:val="24"/>
        </w:rPr>
        <w:t xml:space="preserve"> </w:t>
      </w:r>
      <w:r w:rsidRPr="006B2572">
        <w:rPr>
          <w:rFonts w:ascii="Times New Roman" w:hAnsi="Times New Roman" w:cs="Times New Roman"/>
          <w:sz w:val="24"/>
          <w:szCs w:val="24"/>
        </w:rPr>
        <w:t>all'</w:t>
      </w:r>
      <w:r w:rsidR="00E96988" w:rsidRPr="00E96988">
        <w:rPr>
          <w:rFonts w:ascii="Times New Roman" w:hAnsi="Times New Roman" w:cs="Times New Roman"/>
          <w:sz w:val="24"/>
          <w:szCs w:val="24"/>
        </w:rPr>
        <w:t>ISFOL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-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Ufficio  dirigenziale Affari Generali  e Personale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–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Ufficio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Reclutamento –</w:t>
      </w:r>
      <w:r w:rsidR="00E96988">
        <w:rPr>
          <w:rFonts w:ascii="Times New Roman" w:hAnsi="Times New Roman" w:cs="Times New Roman"/>
          <w:sz w:val="24"/>
          <w:szCs w:val="24"/>
        </w:rPr>
        <w:t xml:space="preserve"> </w:t>
      </w:r>
      <w:r w:rsidR="00E96988" w:rsidRPr="00E96988">
        <w:rPr>
          <w:rFonts w:ascii="Times New Roman" w:hAnsi="Times New Roman" w:cs="Times New Roman"/>
          <w:sz w:val="24"/>
          <w:szCs w:val="24"/>
        </w:rPr>
        <w:t>Corso  d’Italia  n.  33,  00198  Roma</w:t>
      </w:r>
      <w:r w:rsidR="008B035F" w:rsidRPr="006B2572">
        <w:rPr>
          <w:rFonts w:ascii="Times New Roman" w:hAnsi="Times New Roman" w:cs="Times New Roman"/>
          <w:sz w:val="24"/>
          <w:szCs w:val="24"/>
        </w:rPr>
        <w:t>.</w:t>
      </w:r>
    </w:p>
    <w:sectPr w:rsidR="002F264D" w:rsidRPr="006B25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E1EE3"/>
    <w:multiLevelType w:val="hybridMultilevel"/>
    <w:tmpl w:val="423A19E0"/>
    <w:lvl w:ilvl="0" w:tplc="C0DAD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4D"/>
    <w:rsid w:val="0001660B"/>
    <w:rsid w:val="00030ED0"/>
    <w:rsid w:val="002F264D"/>
    <w:rsid w:val="006928F9"/>
    <w:rsid w:val="006B2572"/>
    <w:rsid w:val="007D71A0"/>
    <w:rsid w:val="008B035F"/>
    <w:rsid w:val="00A82688"/>
    <w:rsid w:val="00B71523"/>
    <w:rsid w:val="00E02B0E"/>
    <w:rsid w:val="00E96988"/>
    <w:rsid w:val="00EA4877"/>
    <w:rsid w:val="00E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03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B2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03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B2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fo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Emanuele</dc:creator>
  <cp:lastModifiedBy>Mario Emanuele</cp:lastModifiedBy>
  <cp:revision>9</cp:revision>
  <dcterms:created xsi:type="dcterms:W3CDTF">2016-08-04T10:16:00Z</dcterms:created>
  <dcterms:modified xsi:type="dcterms:W3CDTF">2016-08-24T12:49:00Z</dcterms:modified>
</cp:coreProperties>
</file>