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C8" w:rsidRPr="00663FC8" w:rsidRDefault="00663FC8" w:rsidP="00663FC8">
      <w:pPr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 w:rsidRPr="00663FC8">
        <w:rPr>
          <w:rFonts w:ascii="Arial" w:hAnsi="Arial" w:cs="Arial"/>
          <w:b/>
          <w:smallCaps/>
          <w:sz w:val="28"/>
          <w:szCs w:val="28"/>
        </w:rPr>
        <w:t>Titolo</w:t>
      </w:r>
    </w:p>
    <w:p w:rsidR="00663FC8" w:rsidRPr="00663FC8" w:rsidRDefault="002B2ACC" w:rsidP="00663F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Cs/>
        </w:rPr>
        <w:t>IL WORKSHOP</w:t>
      </w:r>
      <w:r w:rsidR="005C36E8">
        <w:rPr>
          <w:rFonts w:ascii="Arial" w:hAnsi="Arial" w:cs="Arial"/>
          <w:b/>
          <w:iCs/>
        </w:rPr>
        <w:t xml:space="preserve"> del </w:t>
      </w:r>
      <w:r w:rsidR="00663FC8" w:rsidRPr="00663FC8">
        <w:rPr>
          <w:rFonts w:ascii="Arial" w:hAnsi="Arial" w:cs="Arial"/>
          <w:b/>
          <w:sz w:val="28"/>
          <w:szCs w:val="28"/>
        </w:rPr>
        <w:t>Gruppo di esperti nazionali ECVET</w:t>
      </w:r>
    </w:p>
    <w:p w:rsidR="005C36E8" w:rsidRDefault="005C36E8" w:rsidP="00663F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“La sperimentazione di ECVET: la mobilità dei giovani nel settore turistico”</w:t>
      </w:r>
    </w:p>
    <w:p w:rsidR="00663FC8" w:rsidRPr="00663FC8" w:rsidRDefault="005C36E8" w:rsidP="00663FC8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b/>
          <w:sz w:val="28"/>
          <w:szCs w:val="28"/>
        </w:rPr>
        <w:t>21 Marzo 2013</w:t>
      </w:r>
    </w:p>
    <w:p w:rsidR="00663FC8" w:rsidRPr="00663FC8" w:rsidRDefault="00663FC8" w:rsidP="00663FC8">
      <w:pPr>
        <w:jc w:val="center"/>
        <w:rPr>
          <w:rFonts w:ascii="Arial" w:hAnsi="Arial" w:cs="Arial"/>
          <w:i/>
          <w:smallCaps/>
        </w:rPr>
      </w:pPr>
    </w:p>
    <w:p w:rsidR="00663FC8" w:rsidRPr="00663FC8" w:rsidRDefault="00663FC8" w:rsidP="00663FC8">
      <w:pPr>
        <w:jc w:val="center"/>
        <w:rPr>
          <w:rFonts w:ascii="Arial" w:hAnsi="Arial" w:cs="Arial"/>
          <w:i/>
          <w:smallCaps/>
        </w:rPr>
      </w:pPr>
    </w:p>
    <w:p w:rsidR="00663FC8" w:rsidRPr="00663FC8" w:rsidRDefault="00663FC8" w:rsidP="00663FC8">
      <w:pPr>
        <w:jc w:val="center"/>
        <w:rPr>
          <w:rFonts w:ascii="Arial" w:hAnsi="Arial" w:cs="Arial"/>
          <w:i/>
          <w:smallCaps/>
        </w:rPr>
      </w:pPr>
    </w:p>
    <w:p w:rsidR="00663FC8" w:rsidRPr="00663FC8" w:rsidRDefault="00663FC8" w:rsidP="00663FC8">
      <w:pPr>
        <w:jc w:val="center"/>
        <w:rPr>
          <w:rFonts w:ascii="Arial" w:hAnsi="Arial" w:cs="Arial"/>
          <w:i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 w:rsidRPr="00663FC8">
        <w:rPr>
          <w:rFonts w:ascii="Arial" w:hAnsi="Arial" w:cs="Arial"/>
          <w:b/>
          <w:smallCaps/>
          <w:sz w:val="28"/>
          <w:szCs w:val="28"/>
        </w:rPr>
        <w:t xml:space="preserve">Sede:  </w:t>
      </w:r>
    </w:p>
    <w:p w:rsidR="00663FC8" w:rsidRPr="00663FC8" w:rsidRDefault="005C36E8" w:rsidP="00663F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Politecnico di Torino</w:t>
      </w:r>
    </w:p>
    <w:p w:rsidR="005C36E8" w:rsidRDefault="005C36E8" w:rsidP="00663FC8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Corso Castelfidardo 34 </w:t>
      </w:r>
    </w:p>
    <w:p w:rsidR="00663FC8" w:rsidRPr="00663FC8" w:rsidRDefault="005C36E8" w:rsidP="00663FC8">
      <w:pPr>
        <w:spacing w:after="120"/>
        <w:jc w:val="center"/>
        <w:rPr>
          <w:rFonts w:ascii="Arial" w:hAnsi="Arial" w:cs="Arial"/>
          <w:i/>
          <w:smallCaps/>
        </w:rPr>
      </w:pPr>
      <w:r>
        <w:rPr>
          <w:rFonts w:ascii="Arial" w:hAnsi="Arial" w:cs="Arial"/>
        </w:rPr>
        <w:t>(5° piano – Sala riunioni n. 5)</w:t>
      </w: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  <w:r w:rsidRPr="00663FC8">
        <w:rPr>
          <w:rFonts w:ascii="Arial" w:hAnsi="Arial" w:cs="Arial"/>
          <w:b/>
          <w:smallCaps/>
        </w:rPr>
        <w:t>Concept Note</w:t>
      </w:r>
    </w:p>
    <w:p w:rsidR="00663FC8" w:rsidRPr="00663FC8" w:rsidRDefault="00663FC8">
      <w:pPr>
        <w:rPr>
          <w:rFonts w:ascii="Arial" w:hAnsi="Arial" w:cs="Arial"/>
        </w:rPr>
      </w:pPr>
    </w:p>
    <w:p w:rsidR="00892B7C" w:rsidRDefault="0029732E" w:rsidP="00836B19">
      <w:pPr>
        <w:rPr>
          <w:rFonts w:ascii="Arial" w:hAnsi="Arial" w:cs="Arial"/>
          <w:bCs/>
          <w:spacing w:val="-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1577975</wp:posOffset>
            </wp:positionV>
            <wp:extent cx="1571625" cy="657225"/>
            <wp:effectExtent l="19050" t="0" r="9525" b="0"/>
            <wp:wrapSquare wrapText="bothSides"/>
            <wp:docPr id="3" name="Immagine 2" descr="LogoIsf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Isf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FC8">
        <w:br w:type="page"/>
      </w:r>
    </w:p>
    <w:p w:rsidR="00892B7C" w:rsidRDefault="00892B7C" w:rsidP="00663FC8">
      <w:pPr>
        <w:tabs>
          <w:tab w:val="left" w:pos="993"/>
        </w:tabs>
        <w:jc w:val="both"/>
        <w:outlineLvl w:val="0"/>
        <w:rPr>
          <w:rFonts w:ascii="Arial" w:hAnsi="Arial" w:cs="Arial"/>
          <w:bCs/>
          <w:spacing w:val="-3"/>
        </w:rPr>
      </w:pPr>
    </w:p>
    <w:p w:rsidR="00663FC8" w:rsidRDefault="00663FC8" w:rsidP="00892B7C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L’evento si inserisce tra le attività programmate dal </w:t>
      </w:r>
      <w:r w:rsidR="00737CD0">
        <w:rPr>
          <w:rFonts w:ascii="Arial" w:hAnsi="Arial" w:cs="Arial"/>
          <w:bCs/>
          <w:spacing w:val="-3"/>
        </w:rPr>
        <w:t>Gruppo di esperti nazionali ECVET 2012-2013</w:t>
      </w:r>
      <w:r>
        <w:rPr>
          <w:rFonts w:ascii="Arial" w:hAnsi="Arial" w:cs="Arial"/>
          <w:bCs/>
          <w:spacing w:val="-3"/>
        </w:rPr>
        <w:t xml:space="preserve"> che l’Isfol – Agenzia </w:t>
      </w:r>
      <w:r w:rsidR="00305120">
        <w:rPr>
          <w:rFonts w:ascii="Arial" w:hAnsi="Arial" w:cs="Arial"/>
          <w:bCs/>
          <w:spacing w:val="-3"/>
        </w:rPr>
        <w:t xml:space="preserve">Nazionale </w:t>
      </w:r>
      <w:r>
        <w:rPr>
          <w:rFonts w:ascii="Arial" w:hAnsi="Arial" w:cs="Arial"/>
          <w:bCs/>
          <w:spacing w:val="-3"/>
        </w:rPr>
        <w:t xml:space="preserve">Leonardo da Vinci ha l’incarico di coordinare per conto dell’EACEA. </w:t>
      </w:r>
    </w:p>
    <w:p w:rsidR="00663FC8" w:rsidRDefault="005C36E8" w:rsidP="00892B7C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Il workshop</w:t>
      </w:r>
      <w:r w:rsidR="00663FC8">
        <w:rPr>
          <w:rFonts w:ascii="Arial" w:hAnsi="Arial" w:cs="Arial"/>
          <w:bCs/>
          <w:spacing w:val="-3"/>
        </w:rPr>
        <w:t xml:space="preserve"> si inquadra nelle numerose attività di formazione e confronto </w:t>
      </w:r>
      <w:r w:rsidR="00681A67">
        <w:rPr>
          <w:rFonts w:ascii="Arial" w:hAnsi="Arial" w:cs="Arial"/>
          <w:bCs/>
          <w:spacing w:val="-3"/>
        </w:rPr>
        <w:t xml:space="preserve">a livello locale, nazionale e internazionale </w:t>
      </w:r>
      <w:r w:rsidR="00663FC8">
        <w:rPr>
          <w:rFonts w:ascii="Arial" w:hAnsi="Arial" w:cs="Arial"/>
          <w:bCs/>
          <w:spacing w:val="-3"/>
        </w:rPr>
        <w:t xml:space="preserve">che il progetto ha previsto di realizzare nel corso delle annualità </w:t>
      </w:r>
      <w:r w:rsidR="002F46D4">
        <w:rPr>
          <w:rFonts w:ascii="Arial" w:hAnsi="Arial" w:cs="Arial"/>
          <w:bCs/>
          <w:spacing w:val="-3"/>
        </w:rPr>
        <w:t>previste dall’incarico</w:t>
      </w:r>
      <w:r w:rsidR="00681A67">
        <w:rPr>
          <w:rFonts w:ascii="Arial" w:hAnsi="Arial" w:cs="Arial"/>
          <w:bCs/>
          <w:spacing w:val="-3"/>
        </w:rPr>
        <w:t>.</w:t>
      </w:r>
    </w:p>
    <w:p w:rsidR="00033E83" w:rsidRPr="00033E83" w:rsidRDefault="002F46D4" w:rsidP="00892B7C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Obiettivo della giornata è </w:t>
      </w:r>
      <w:r w:rsidR="00663FC8">
        <w:rPr>
          <w:rFonts w:ascii="Arial" w:hAnsi="Arial" w:cs="Arial"/>
          <w:bCs/>
          <w:spacing w:val="-3"/>
        </w:rPr>
        <w:t>di</w:t>
      </w:r>
      <w:r>
        <w:rPr>
          <w:rFonts w:ascii="Arial" w:hAnsi="Arial" w:cs="Arial"/>
          <w:bCs/>
          <w:spacing w:val="-3"/>
        </w:rPr>
        <w:t xml:space="preserve"> </w:t>
      </w:r>
      <w:r w:rsidR="008345CD">
        <w:rPr>
          <w:rFonts w:ascii="Arial" w:hAnsi="Arial" w:cs="Arial"/>
          <w:bCs/>
          <w:spacing w:val="-3"/>
        </w:rPr>
        <w:t>proseguire</w:t>
      </w:r>
      <w:r>
        <w:rPr>
          <w:rFonts w:ascii="Arial" w:hAnsi="Arial" w:cs="Arial"/>
          <w:bCs/>
          <w:spacing w:val="-3"/>
        </w:rPr>
        <w:t xml:space="preserve"> il confronto e lo scambio di conoscenze e metodologie sull’implementazione </w:t>
      </w:r>
      <w:r w:rsidR="00663FC8" w:rsidRPr="00663FC8">
        <w:rPr>
          <w:rFonts w:ascii="Arial" w:hAnsi="Arial" w:cs="Arial"/>
          <w:bCs/>
          <w:spacing w:val="-3"/>
        </w:rPr>
        <w:t xml:space="preserve">di ECVET (a livello locale e nazionale), </w:t>
      </w:r>
      <w:r>
        <w:rPr>
          <w:rFonts w:ascii="Arial" w:hAnsi="Arial" w:cs="Arial"/>
          <w:bCs/>
          <w:spacing w:val="-3"/>
        </w:rPr>
        <w:t>tra espert</w:t>
      </w:r>
      <w:r w:rsidR="008345CD">
        <w:rPr>
          <w:rFonts w:ascii="Arial" w:hAnsi="Arial" w:cs="Arial"/>
          <w:bCs/>
          <w:spacing w:val="-3"/>
        </w:rPr>
        <w:t xml:space="preserve">i del settore e sui possibili ambiti </w:t>
      </w:r>
      <w:r w:rsidR="009F54FF">
        <w:rPr>
          <w:rFonts w:ascii="Arial" w:hAnsi="Arial" w:cs="Arial"/>
          <w:bCs/>
          <w:spacing w:val="-3"/>
        </w:rPr>
        <w:t>di applicazione del disposit</w:t>
      </w:r>
      <w:r w:rsidR="00033E83">
        <w:rPr>
          <w:rFonts w:ascii="Arial" w:hAnsi="Arial" w:cs="Arial"/>
          <w:bCs/>
          <w:spacing w:val="-3"/>
        </w:rPr>
        <w:t xml:space="preserve">ivo con particolare attenzione al tema </w:t>
      </w:r>
      <w:r w:rsidR="00033E83" w:rsidRPr="00033E83">
        <w:rPr>
          <w:rFonts w:ascii="Arial" w:hAnsi="Arial" w:cs="Arial"/>
          <w:bCs/>
          <w:spacing w:val="-3"/>
        </w:rPr>
        <w:t>dell’implementazione di ECVET nell’ambito della mobilità dei giovani nel settore del turismo.</w:t>
      </w:r>
    </w:p>
    <w:p w:rsidR="00892B7C" w:rsidRDefault="005C36E8" w:rsidP="00892B7C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Il workshop</w:t>
      </w:r>
      <w:r w:rsidR="002F46D4">
        <w:rPr>
          <w:rFonts w:ascii="Arial" w:hAnsi="Arial" w:cs="Arial"/>
          <w:bCs/>
          <w:spacing w:val="-3"/>
        </w:rPr>
        <w:t xml:space="preserve"> si configura </w:t>
      </w:r>
      <w:r w:rsidR="00CE0EFA">
        <w:rPr>
          <w:rFonts w:ascii="Arial" w:hAnsi="Arial" w:cs="Arial"/>
          <w:bCs/>
          <w:spacing w:val="-3"/>
        </w:rPr>
        <w:t xml:space="preserve">come </w:t>
      </w:r>
      <w:r>
        <w:rPr>
          <w:rFonts w:ascii="Arial" w:hAnsi="Arial" w:cs="Arial"/>
          <w:bCs/>
          <w:spacing w:val="-3"/>
        </w:rPr>
        <w:t>settimo</w:t>
      </w:r>
      <w:r w:rsidR="00CE0EFA">
        <w:rPr>
          <w:rFonts w:ascii="Arial" w:hAnsi="Arial" w:cs="Arial"/>
          <w:bCs/>
          <w:spacing w:val="-3"/>
        </w:rPr>
        <w:t xml:space="preserve"> appuntamento che il </w:t>
      </w:r>
      <w:r w:rsidR="002F46D4">
        <w:rPr>
          <w:rFonts w:ascii="Arial" w:hAnsi="Arial" w:cs="Arial"/>
          <w:bCs/>
          <w:spacing w:val="-3"/>
        </w:rPr>
        <w:t>TEAM Nazionale di esperti ECVET</w:t>
      </w:r>
      <w:r w:rsidR="00CE0EFA">
        <w:rPr>
          <w:rFonts w:ascii="Arial" w:hAnsi="Arial" w:cs="Arial"/>
          <w:bCs/>
          <w:spacing w:val="-3"/>
        </w:rPr>
        <w:t xml:space="preserve"> ha scadenzato </w:t>
      </w:r>
      <w:r w:rsidR="00892B7C" w:rsidRPr="00D35B4D">
        <w:rPr>
          <w:rFonts w:ascii="Arial" w:hAnsi="Arial" w:cs="Arial"/>
          <w:bCs/>
          <w:spacing w:val="-3"/>
        </w:rPr>
        <w:t xml:space="preserve"> </w:t>
      </w:r>
      <w:r w:rsidR="00CE0EFA">
        <w:rPr>
          <w:rFonts w:ascii="Arial" w:hAnsi="Arial" w:cs="Arial"/>
          <w:bCs/>
          <w:spacing w:val="-3"/>
        </w:rPr>
        <w:t xml:space="preserve">per l’anno in corso </w:t>
      </w:r>
      <w:r>
        <w:rPr>
          <w:rFonts w:ascii="Arial" w:hAnsi="Arial" w:cs="Arial"/>
          <w:bCs/>
          <w:spacing w:val="-3"/>
        </w:rPr>
        <w:t>nell’ambito dell</w:t>
      </w:r>
      <w:r w:rsidR="00CE0EFA">
        <w:rPr>
          <w:rFonts w:ascii="Arial" w:hAnsi="Arial" w:cs="Arial"/>
          <w:bCs/>
          <w:spacing w:val="-3"/>
        </w:rPr>
        <w:t xml:space="preserve">e attività di scambio e confronto sul processo di </w:t>
      </w:r>
      <w:r w:rsidR="00D35B4D" w:rsidRPr="00D35B4D">
        <w:rPr>
          <w:rFonts w:ascii="Arial" w:hAnsi="Arial" w:cs="Arial"/>
          <w:bCs/>
          <w:spacing w:val="-3"/>
        </w:rPr>
        <w:t>dif</w:t>
      </w:r>
      <w:r w:rsidR="00CE0EFA">
        <w:rPr>
          <w:rFonts w:ascii="Arial" w:hAnsi="Arial" w:cs="Arial"/>
          <w:bCs/>
          <w:spacing w:val="-3"/>
        </w:rPr>
        <w:t>fusione del</w:t>
      </w:r>
      <w:r w:rsidR="00892B7C">
        <w:rPr>
          <w:rFonts w:ascii="Arial" w:hAnsi="Arial" w:cs="Arial"/>
          <w:bCs/>
          <w:spacing w:val="-3"/>
        </w:rPr>
        <w:t>la raccomandazione ECVET</w:t>
      </w:r>
      <w:r w:rsidR="00CE0EFA">
        <w:rPr>
          <w:rFonts w:ascii="Arial" w:hAnsi="Arial" w:cs="Arial"/>
          <w:bCs/>
          <w:spacing w:val="-3"/>
        </w:rPr>
        <w:t xml:space="preserve"> e delle sue diverse sperimentazioni a </w:t>
      </w:r>
      <w:r w:rsidR="00892B7C">
        <w:rPr>
          <w:rFonts w:ascii="Arial" w:hAnsi="Arial" w:cs="Arial"/>
          <w:bCs/>
          <w:spacing w:val="-3"/>
        </w:rPr>
        <w:t>livello nazionale e internazionale.</w:t>
      </w:r>
    </w:p>
    <w:p w:rsidR="00892B7C" w:rsidRDefault="00892B7C" w:rsidP="00892B7C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Per ulteriori informazioni, in attesa della costruzione del sito web del progetto, è possibile consultare il sito dell’Agenzia Nazionale del programma Leonardo da Vinci </w:t>
      </w:r>
      <w:hyperlink r:id="rId10" w:history="1">
        <w:r w:rsidRPr="00BB4D32">
          <w:rPr>
            <w:rStyle w:val="Collegamentoipertestuale"/>
            <w:rFonts w:ascii="Arial" w:hAnsi="Arial" w:cs="Arial"/>
            <w:bCs/>
            <w:spacing w:val="-3"/>
          </w:rPr>
          <w:t>http://programmaleonardo.net/llp/home.asp</w:t>
        </w:r>
      </w:hyperlink>
      <w:r w:rsidR="008345CD">
        <w:rPr>
          <w:rFonts w:ascii="Arial" w:hAnsi="Arial" w:cs="Arial"/>
          <w:bCs/>
          <w:spacing w:val="-3"/>
        </w:rPr>
        <w:t>.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86E84" w:rsidRPr="007E40E2" w:rsidTr="00786E84">
        <w:tc>
          <w:tcPr>
            <w:tcW w:w="9072" w:type="dxa"/>
          </w:tcPr>
          <w:p w:rsidR="00786E84" w:rsidRPr="006C7629" w:rsidRDefault="00786E84" w:rsidP="00786E84">
            <w:pPr>
              <w:jc w:val="center"/>
              <w:rPr>
                <w:b/>
                <w:sz w:val="28"/>
                <w:szCs w:val="28"/>
              </w:rPr>
            </w:pPr>
          </w:p>
          <w:p w:rsidR="00786E84" w:rsidRPr="00961DD7" w:rsidRDefault="00786E84" w:rsidP="00663FC8">
            <w:pPr>
              <w:jc w:val="center"/>
            </w:pPr>
          </w:p>
        </w:tc>
      </w:tr>
    </w:tbl>
    <w:p w:rsidR="00892B7C" w:rsidRDefault="00892B7C" w:rsidP="004E673F">
      <w:pPr>
        <w:spacing w:after="0"/>
        <w:jc w:val="center"/>
        <w:rPr>
          <w:b/>
          <w:sz w:val="16"/>
          <w:szCs w:val="16"/>
        </w:rPr>
      </w:pPr>
    </w:p>
    <w:p w:rsidR="00892B7C" w:rsidRDefault="00892B7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2861D8" w:rsidRDefault="002861D8" w:rsidP="002861D8">
      <w:pPr>
        <w:spacing w:line="240" w:lineRule="auto"/>
        <w:jc w:val="center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lastRenderedPageBreak/>
        <w:t xml:space="preserve">II Workshop </w:t>
      </w:r>
      <w:r w:rsidRPr="00C42A33">
        <w:rPr>
          <w:rFonts w:ascii="Calibri" w:hAnsi="Calibri"/>
          <w:b/>
          <w:sz w:val="28"/>
          <w:szCs w:val="32"/>
        </w:rPr>
        <w:t xml:space="preserve">del Gruppo di esperti nazionali ECVET </w:t>
      </w:r>
    </w:p>
    <w:p w:rsidR="002861D8" w:rsidRPr="00C42A33" w:rsidRDefault="002861D8" w:rsidP="002861D8">
      <w:pPr>
        <w:spacing w:line="240" w:lineRule="auto"/>
        <w:jc w:val="center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>“</w:t>
      </w:r>
      <w:r w:rsidRPr="00340F32">
        <w:rPr>
          <w:rFonts w:ascii="Calibri" w:eastAsia="Calibri" w:hAnsi="Calibri"/>
          <w:b/>
          <w:i/>
          <w:sz w:val="28"/>
        </w:rPr>
        <w:t>La sperimentazione di ECVET: la mobilità dei giovani nel settore turistico</w:t>
      </w:r>
      <w:r>
        <w:rPr>
          <w:rFonts w:ascii="Calibri" w:hAnsi="Calibri"/>
          <w:b/>
          <w:sz w:val="28"/>
          <w:szCs w:val="32"/>
        </w:rPr>
        <w:t>”</w:t>
      </w:r>
    </w:p>
    <w:p w:rsidR="002861D8" w:rsidRPr="009E48D3" w:rsidRDefault="002861D8" w:rsidP="002861D8">
      <w:pPr>
        <w:spacing w:line="240" w:lineRule="auto"/>
        <w:rPr>
          <w:rFonts w:ascii="Calibri" w:hAnsi="Calibri"/>
          <w:b/>
          <w:sz w:val="16"/>
          <w:szCs w:val="16"/>
        </w:rPr>
      </w:pPr>
    </w:p>
    <w:p w:rsidR="002861D8" w:rsidRPr="009E48D3" w:rsidRDefault="002861D8" w:rsidP="002861D8">
      <w:pPr>
        <w:spacing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9E48D3">
        <w:rPr>
          <w:rFonts w:ascii="Century Gothic" w:hAnsi="Century Gothic"/>
          <w:b/>
          <w:i/>
          <w:sz w:val="24"/>
          <w:szCs w:val="24"/>
        </w:rPr>
        <w:t>Torino, 21 Marzo 2013</w:t>
      </w:r>
    </w:p>
    <w:p w:rsidR="002861D8" w:rsidRDefault="002861D8" w:rsidP="002861D8">
      <w:pPr>
        <w:spacing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9E48D3">
        <w:rPr>
          <w:rFonts w:ascii="Century Gothic" w:hAnsi="Century Gothic"/>
          <w:b/>
          <w:i/>
          <w:sz w:val="24"/>
          <w:szCs w:val="24"/>
        </w:rPr>
        <w:t>Politecnico di Torino</w:t>
      </w:r>
    </w:p>
    <w:p w:rsidR="002861D8" w:rsidRPr="00600869" w:rsidRDefault="002861D8" w:rsidP="002861D8">
      <w:pPr>
        <w:spacing w:line="240" w:lineRule="auto"/>
        <w:jc w:val="center"/>
        <w:rPr>
          <w:rFonts w:ascii="Century Gothic" w:hAnsi="Century Gothic"/>
          <w:b/>
          <w:i/>
        </w:rPr>
      </w:pPr>
      <w:r w:rsidRPr="00600869">
        <w:rPr>
          <w:rFonts w:ascii="Century Gothic" w:hAnsi="Century Gothic"/>
          <w:b/>
          <w:i/>
        </w:rPr>
        <w:t>(C.so Castelfidardo 34</w:t>
      </w:r>
    </w:p>
    <w:p w:rsidR="002861D8" w:rsidRPr="00600869" w:rsidRDefault="002861D8" w:rsidP="002861D8">
      <w:pPr>
        <w:spacing w:line="240" w:lineRule="auto"/>
        <w:jc w:val="center"/>
        <w:rPr>
          <w:rFonts w:ascii="Century Gothic" w:hAnsi="Century Gothic"/>
          <w:b/>
          <w:i/>
        </w:rPr>
      </w:pPr>
      <w:r w:rsidRPr="00600869">
        <w:rPr>
          <w:rFonts w:ascii="Century Gothic" w:hAnsi="Century Gothic"/>
          <w:b/>
          <w:i/>
        </w:rPr>
        <w:t>5° piano - Sala Riunioni 5)</w:t>
      </w:r>
    </w:p>
    <w:p w:rsidR="002861D8" w:rsidRDefault="002861D8" w:rsidP="002861D8">
      <w:pPr>
        <w:spacing w:line="240" w:lineRule="auto"/>
        <w:jc w:val="center"/>
        <w:rPr>
          <w:rFonts w:ascii="Century Gothic" w:hAnsi="Century Gothic"/>
          <w:b/>
        </w:rPr>
      </w:pPr>
    </w:p>
    <w:p w:rsidR="002861D8" w:rsidRPr="00186B92" w:rsidRDefault="002861D8" w:rsidP="002861D8">
      <w:pPr>
        <w:spacing w:line="240" w:lineRule="auto"/>
        <w:jc w:val="center"/>
        <w:rPr>
          <w:rFonts w:ascii="Century Gothic" w:hAnsi="Century Gothic"/>
          <w:b/>
        </w:rPr>
      </w:pPr>
      <w:r w:rsidRPr="00186B92">
        <w:rPr>
          <w:rFonts w:ascii="Century Gothic" w:hAnsi="Century Gothic"/>
          <w:b/>
        </w:rPr>
        <w:t>AGENDA</w:t>
      </w:r>
      <w:r>
        <w:rPr>
          <w:rFonts w:ascii="Century Gothic" w:hAnsi="Century Gothic"/>
          <w:b/>
        </w:rPr>
        <w:t xml:space="preserve"> PROVVISORIA</w:t>
      </w:r>
    </w:p>
    <w:p w:rsidR="002861D8" w:rsidRPr="009E48D3" w:rsidRDefault="002861D8" w:rsidP="002861D8">
      <w:pPr>
        <w:spacing w:line="240" w:lineRule="auto"/>
        <w:jc w:val="center"/>
        <w:rPr>
          <w:rFonts w:ascii="Calibri" w:hAnsi="Calibri"/>
          <w:b/>
          <w:sz w:val="16"/>
          <w:szCs w:val="16"/>
        </w:rPr>
      </w:pPr>
    </w:p>
    <w:tbl>
      <w:tblPr>
        <w:tblW w:w="5800" w:type="pct"/>
        <w:tblInd w:w="-7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8483"/>
      </w:tblGrid>
      <w:tr w:rsidR="002861D8" w:rsidRPr="001B4875" w:rsidTr="002861D8">
        <w:trPr>
          <w:trHeight w:val="403"/>
        </w:trPr>
        <w:tc>
          <w:tcPr>
            <w:tcW w:w="1063" w:type="pct"/>
          </w:tcPr>
          <w:p w:rsidR="002861D8" w:rsidRPr="00A94D59" w:rsidRDefault="002861D8" w:rsidP="002861D8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9.00 -</w:t>
            </w:r>
            <w:r w:rsidRPr="00A94D59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9.30</w:t>
            </w:r>
          </w:p>
        </w:tc>
        <w:tc>
          <w:tcPr>
            <w:tcW w:w="3937" w:type="pct"/>
          </w:tcPr>
          <w:p w:rsidR="002861D8" w:rsidRPr="00BD31ED" w:rsidRDefault="002861D8" w:rsidP="002861D8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b/>
                <w:color w:val="000000"/>
              </w:rPr>
            </w:pPr>
            <w:r w:rsidRPr="00BD31ED">
              <w:rPr>
                <w:rFonts w:ascii="Century Gothic" w:eastAsia="MS Mincho" w:hAnsi="Century Gothic"/>
                <w:b/>
              </w:rPr>
              <w:t>Registrazione dei partecipanti</w:t>
            </w:r>
          </w:p>
        </w:tc>
      </w:tr>
      <w:tr w:rsidR="002861D8" w:rsidRPr="001B4875" w:rsidTr="002861D8">
        <w:trPr>
          <w:trHeight w:val="1071"/>
        </w:trPr>
        <w:tc>
          <w:tcPr>
            <w:tcW w:w="1063" w:type="pct"/>
          </w:tcPr>
          <w:p w:rsidR="002861D8" w:rsidRDefault="002861D8" w:rsidP="002861D8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9.30 - 10.00</w:t>
            </w:r>
          </w:p>
        </w:tc>
        <w:tc>
          <w:tcPr>
            <w:tcW w:w="3937" w:type="pct"/>
          </w:tcPr>
          <w:p w:rsidR="002861D8" w:rsidRPr="00600869" w:rsidRDefault="002861D8" w:rsidP="002861D8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eastAsia="MS Mincho" w:hAnsi="Century Gothic"/>
                <w:b/>
                <w:sz w:val="12"/>
              </w:rPr>
            </w:pPr>
            <w:r w:rsidRPr="00BD31ED">
              <w:rPr>
                <w:rFonts w:ascii="Century Gothic" w:eastAsia="MS Mincho" w:hAnsi="Century Gothic"/>
                <w:b/>
              </w:rPr>
              <w:t>Apertura dei lavori</w:t>
            </w:r>
          </w:p>
          <w:p w:rsidR="002861D8" w:rsidRPr="00600869" w:rsidRDefault="002861D8" w:rsidP="002861D8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sz w:val="6"/>
              </w:rPr>
            </w:pPr>
            <w:r w:rsidRPr="00367A12">
              <w:rPr>
                <w:rFonts w:ascii="Century Gothic" w:hAnsi="Century Gothic"/>
              </w:rPr>
              <w:t>Autorità Nazionali del Programma LLP</w:t>
            </w:r>
          </w:p>
          <w:p w:rsidR="002861D8" w:rsidRPr="00600869" w:rsidRDefault="002861D8" w:rsidP="002861D8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Dr.ssa Claudia Villante</w:t>
            </w:r>
            <w:r w:rsidRPr="004922CF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- ISFOL - Agenzia Nazionale LLP -</w:t>
            </w:r>
            <w:r w:rsidRPr="004922CF">
              <w:rPr>
                <w:rFonts w:ascii="Century Gothic" w:hAnsi="Century Gothic"/>
              </w:rPr>
              <w:t xml:space="preserve"> Leonardo da Vinci</w:t>
            </w:r>
          </w:p>
        </w:tc>
      </w:tr>
      <w:tr w:rsidR="002861D8" w:rsidRPr="001B4875" w:rsidTr="002861D8">
        <w:trPr>
          <w:trHeight w:val="988"/>
        </w:trPr>
        <w:tc>
          <w:tcPr>
            <w:tcW w:w="1063" w:type="pct"/>
          </w:tcPr>
          <w:p w:rsidR="002861D8" w:rsidRPr="00A94D59" w:rsidRDefault="002861D8" w:rsidP="002861D8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10.00 - 10.20</w:t>
            </w:r>
          </w:p>
        </w:tc>
        <w:tc>
          <w:tcPr>
            <w:tcW w:w="3937" w:type="pct"/>
          </w:tcPr>
          <w:p w:rsidR="002861D8" w:rsidRPr="00BD31ED" w:rsidRDefault="002861D8" w:rsidP="002861D8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eastAsia="MS Mincho" w:hAnsi="Century Gothic"/>
                <w:b/>
              </w:rPr>
            </w:pPr>
            <w:r w:rsidRPr="00BD31ED">
              <w:rPr>
                <w:rFonts w:ascii="Century Gothic" w:eastAsia="MS Mincho" w:hAnsi="Century Gothic"/>
                <w:b/>
              </w:rPr>
              <w:t>L’impatto di ECVET sul sistema regionale degli standard</w:t>
            </w:r>
          </w:p>
          <w:p w:rsidR="002861D8" w:rsidRPr="00186B92" w:rsidRDefault="002861D8" w:rsidP="002861D8">
            <w:pPr>
              <w:spacing w:line="240" w:lineRule="auto"/>
              <w:jc w:val="both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BD31ED">
              <w:rPr>
                <w:rFonts w:ascii="Century Gothic" w:hAnsi="Century Gothic"/>
              </w:rPr>
              <w:t>Dr.ssa Nadia Cordero, Dr.ssa Teresa Valentino, Dott. Walter Martin - Regione Piemonte</w:t>
            </w:r>
          </w:p>
        </w:tc>
      </w:tr>
      <w:tr w:rsidR="002861D8" w:rsidRPr="001B4875" w:rsidTr="002861D8">
        <w:trPr>
          <w:trHeight w:val="851"/>
        </w:trPr>
        <w:tc>
          <w:tcPr>
            <w:tcW w:w="1063" w:type="pct"/>
          </w:tcPr>
          <w:p w:rsidR="002861D8" w:rsidRDefault="002861D8" w:rsidP="002861D8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10.20 - 10.40</w:t>
            </w:r>
          </w:p>
        </w:tc>
        <w:tc>
          <w:tcPr>
            <w:tcW w:w="3937" w:type="pct"/>
          </w:tcPr>
          <w:p w:rsidR="002861D8" w:rsidRPr="00BD31ED" w:rsidRDefault="002861D8" w:rsidP="002861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entury Gothic" w:eastAsia="MS Mincho" w:hAnsi="Century Gothic"/>
                <w:b/>
              </w:rPr>
            </w:pPr>
            <w:r w:rsidRPr="00BD31ED">
              <w:rPr>
                <w:rFonts w:ascii="Century Gothic" w:eastAsia="MS Mincho" w:hAnsi="Century Gothic"/>
                <w:b/>
              </w:rPr>
              <w:t xml:space="preserve">L’adozione dei dispositivi europei </w:t>
            </w:r>
            <w:r>
              <w:rPr>
                <w:rFonts w:ascii="Century Gothic" w:eastAsia="MS Mincho" w:hAnsi="Century Gothic"/>
                <w:b/>
              </w:rPr>
              <w:t>per la trasparenza</w:t>
            </w:r>
            <w:r w:rsidRPr="00BD31ED">
              <w:rPr>
                <w:rFonts w:ascii="Century Gothic" w:eastAsia="MS Mincho" w:hAnsi="Century Gothic"/>
                <w:b/>
              </w:rPr>
              <w:t> EQF ed ECVET nel processo di riforma del sistema italiano delle qualificazioni</w:t>
            </w:r>
          </w:p>
          <w:p w:rsidR="002861D8" w:rsidRPr="00186B92" w:rsidRDefault="002861D8" w:rsidP="002861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BD31ED">
              <w:rPr>
                <w:rFonts w:ascii="Century Gothic" w:hAnsi="Century Gothic"/>
              </w:rPr>
              <w:t>Dott. Riccardo Mazzarella - ISFOL, Esperto nazionale ECVET</w:t>
            </w:r>
          </w:p>
        </w:tc>
      </w:tr>
      <w:tr w:rsidR="002861D8" w:rsidRPr="001B4875" w:rsidTr="002861D8">
        <w:trPr>
          <w:trHeight w:val="957"/>
        </w:trPr>
        <w:tc>
          <w:tcPr>
            <w:tcW w:w="1063" w:type="pct"/>
          </w:tcPr>
          <w:p w:rsidR="002861D8" w:rsidRDefault="002861D8" w:rsidP="002861D8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10.40 - 11.00</w:t>
            </w:r>
          </w:p>
        </w:tc>
        <w:tc>
          <w:tcPr>
            <w:tcW w:w="3937" w:type="pct"/>
          </w:tcPr>
          <w:p w:rsidR="002861D8" w:rsidRPr="00BD31ED" w:rsidRDefault="002861D8" w:rsidP="002861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entury Gothic" w:eastAsia="MS Mincho" w:hAnsi="Century Gothic"/>
                <w:b/>
              </w:rPr>
            </w:pPr>
            <w:r w:rsidRPr="00BD31ED">
              <w:rPr>
                <w:rFonts w:ascii="Century Gothic" w:eastAsia="MS Mincho" w:hAnsi="Century Gothic"/>
                <w:b/>
              </w:rPr>
              <w:t>L‘applicazione del sistema ECVET nel settore turistico e il suo impatto sulla mobilità dei giovani</w:t>
            </w:r>
          </w:p>
          <w:p w:rsidR="002861D8" w:rsidRPr="00186B92" w:rsidRDefault="002861D8" w:rsidP="002861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D31ED">
              <w:rPr>
                <w:rFonts w:ascii="Century Gothic" w:hAnsi="Century Gothic"/>
              </w:rPr>
              <w:t xml:space="preserve">Dott. Matteo Gazzarata </w:t>
            </w:r>
            <w:r>
              <w:rPr>
                <w:rFonts w:ascii="Century Gothic" w:hAnsi="Century Gothic"/>
              </w:rPr>
              <w:t>-</w:t>
            </w:r>
            <w:r w:rsidRPr="00BD31ED">
              <w:rPr>
                <w:rFonts w:ascii="Century Gothic" w:hAnsi="Century Gothic"/>
              </w:rPr>
              <w:t xml:space="preserve"> Agenzia di Formazione Professionale delle Colline Astigiane</w:t>
            </w:r>
          </w:p>
        </w:tc>
      </w:tr>
      <w:tr w:rsidR="002861D8" w:rsidRPr="001B4875" w:rsidTr="002861D8">
        <w:trPr>
          <w:trHeight w:val="417"/>
        </w:trPr>
        <w:tc>
          <w:tcPr>
            <w:tcW w:w="1063" w:type="pct"/>
          </w:tcPr>
          <w:p w:rsidR="002861D8" w:rsidRDefault="002861D8" w:rsidP="002861D8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11.00 - 11.10</w:t>
            </w:r>
          </w:p>
        </w:tc>
        <w:tc>
          <w:tcPr>
            <w:tcW w:w="3937" w:type="pct"/>
          </w:tcPr>
          <w:p w:rsidR="002861D8" w:rsidRPr="00BD31ED" w:rsidRDefault="002861D8" w:rsidP="002861D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i/>
              </w:rPr>
            </w:pPr>
            <w:r w:rsidRPr="00BD31ED">
              <w:rPr>
                <w:rFonts w:ascii="Century Gothic" w:hAnsi="Century Gothic"/>
              </w:rPr>
              <w:t>Break</w:t>
            </w:r>
          </w:p>
        </w:tc>
      </w:tr>
      <w:tr w:rsidR="002861D8" w:rsidRPr="001B4875" w:rsidTr="002861D8">
        <w:trPr>
          <w:trHeight w:val="716"/>
        </w:trPr>
        <w:tc>
          <w:tcPr>
            <w:tcW w:w="1063" w:type="pct"/>
          </w:tcPr>
          <w:p w:rsidR="002861D8" w:rsidRDefault="002861D8" w:rsidP="002861D8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11.10 - 11.30</w:t>
            </w:r>
          </w:p>
        </w:tc>
        <w:tc>
          <w:tcPr>
            <w:tcW w:w="3937" w:type="pct"/>
          </w:tcPr>
          <w:p w:rsidR="002861D8" w:rsidRPr="00BD31ED" w:rsidRDefault="002861D8" w:rsidP="002861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entury Gothic" w:eastAsia="MS Mincho" w:hAnsi="Century Gothic"/>
                <w:b/>
              </w:rPr>
            </w:pPr>
            <w:r w:rsidRPr="00BD31ED">
              <w:rPr>
                <w:rFonts w:ascii="Century Gothic" w:eastAsia="MS Mincho" w:hAnsi="Century Gothic"/>
                <w:b/>
              </w:rPr>
              <w:t>Le potenzialità di implementazione del progetto Leonardo da Vinci “TAM TAM</w:t>
            </w:r>
            <w:r w:rsidRPr="009E48D3">
              <w:rPr>
                <w:rFonts w:ascii="Century Gothic" w:eastAsia="MS Mincho" w:hAnsi="Century Gothic"/>
                <w:b/>
              </w:rPr>
              <w:t xml:space="preserve"> </w:t>
            </w:r>
            <w:r>
              <w:rPr>
                <w:rFonts w:ascii="Century Gothic" w:eastAsia="MS Mincho" w:hAnsi="Century Gothic"/>
                <w:b/>
              </w:rPr>
              <w:t xml:space="preserve">- </w:t>
            </w:r>
            <w:r w:rsidRPr="009E48D3">
              <w:rPr>
                <w:rFonts w:ascii="Century Gothic" w:eastAsia="MS Mincho" w:hAnsi="Century Gothic"/>
                <w:b/>
              </w:rPr>
              <w:t>Exploiting the TIPTOE platform by transferring ECVET and EQF semantic tools in a multi-sectoral perspective</w:t>
            </w:r>
            <w:r w:rsidRPr="00BD31ED">
              <w:rPr>
                <w:rFonts w:ascii="Century Gothic" w:eastAsia="MS Mincho" w:hAnsi="Century Gothic"/>
                <w:b/>
              </w:rPr>
              <w:t>” nel settore turistico</w:t>
            </w:r>
          </w:p>
          <w:p w:rsidR="002861D8" w:rsidRPr="00BD31ED" w:rsidRDefault="002861D8" w:rsidP="002861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/>
                <w:b/>
                <w:i/>
              </w:rPr>
            </w:pPr>
            <w:r w:rsidRPr="00BD31ED">
              <w:rPr>
                <w:rFonts w:ascii="Century Gothic" w:hAnsi="Century Gothic"/>
              </w:rPr>
              <w:t>Prof. Claudio Demartini - Politecnico di Torino Dipartimento Automatica e Informatica</w:t>
            </w:r>
          </w:p>
        </w:tc>
      </w:tr>
      <w:tr w:rsidR="002861D8" w:rsidRPr="00223C59" w:rsidTr="002861D8">
        <w:trPr>
          <w:trHeight w:val="716"/>
        </w:trPr>
        <w:tc>
          <w:tcPr>
            <w:tcW w:w="1063" w:type="pct"/>
          </w:tcPr>
          <w:p w:rsidR="002861D8" w:rsidRDefault="002861D8" w:rsidP="002861D8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11.30-11.50</w:t>
            </w:r>
          </w:p>
        </w:tc>
        <w:tc>
          <w:tcPr>
            <w:tcW w:w="3937" w:type="pct"/>
          </w:tcPr>
          <w:p w:rsidR="002861D8" w:rsidRPr="00BD31ED" w:rsidRDefault="002861D8" w:rsidP="002861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entury Gothic" w:eastAsia="MS Mincho" w:hAnsi="Century Gothic"/>
                <w:b/>
              </w:rPr>
            </w:pPr>
            <w:r w:rsidRPr="00BD31ED">
              <w:rPr>
                <w:rFonts w:ascii="Century Gothic" w:eastAsia="MS Mincho" w:hAnsi="Century Gothic"/>
                <w:b/>
              </w:rPr>
              <w:t xml:space="preserve">Le </w:t>
            </w:r>
            <w:r>
              <w:rPr>
                <w:rFonts w:ascii="Century Gothic" w:eastAsia="MS Mincho" w:hAnsi="Century Gothic"/>
                <w:b/>
              </w:rPr>
              <w:t xml:space="preserve">esperienze progettuali della </w:t>
            </w:r>
            <w:r w:rsidRPr="00223C59">
              <w:rPr>
                <w:rFonts w:ascii="Century Gothic" w:eastAsia="MS Mincho" w:hAnsi="Century Gothic"/>
                <w:b/>
              </w:rPr>
              <w:t>European Training Foundation</w:t>
            </w:r>
            <w:r w:rsidRPr="00BD31ED">
              <w:rPr>
                <w:rFonts w:ascii="Century Gothic" w:eastAsia="MS Mincho" w:hAnsi="Century Gothic"/>
                <w:b/>
              </w:rPr>
              <w:t xml:space="preserve"> </w:t>
            </w:r>
            <w:r>
              <w:rPr>
                <w:rFonts w:ascii="Century Gothic" w:eastAsia="MS Mincho" w:hAnsi="Century Gothic"/>
                <w:b/>
              </w:rPr>
              <w:t>nell’area euromediterranea</w:t>
            </w:r>
            <w:r w:rsidRPr="00BD31ED">
              <w:rPr>
                <w:rFonts w:ascii="Century Gothic" w:eastAsia="MS Mincho" w:hAnsi="Century Gothic"/>
                <w:b/>
              </w:rPr>
              <w:t xml:space="preserve"> </w:t>
            </w:r>
            <w:r>
              <w:rPr>
                <w:rFonts w:ascii="Century Gothic" w:eastAsia="MS Mincho" w:hAnsi="Century Gothic"/>
                <w:b/>
              </w:rPr>
              <w:t>in ambito</w:t>
            </w:r>
            <w:r w:rsidRPr="00BD31ED">
              <w:rPr>
                <w:rFonts w:ascii="Century Gothic" w:eastAsia="MS Mincho" w:hAnsi="Century Gothic"/>
                <w:b/>
              </w:rPr>
              <w:t xml:space="preserve"> turistico</w:t>
            </w:r>
          </w:p>
          <w:p w:rsidR="002861D8" w:rsidRPr="00186B92" w:rsidRDefault="002861D8" w:rsidP="002861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entury Gothic" w:eastAsia="MS Mincho" w:hAnsi="Century Gothic"/>
                <w:b/>
                <w:sz w:val="16"/>
                <w:szCs w:val="16"/>
                <w:lang w:val="en-US"/>
              </w:rPr>
            </w:pPr>
            <w:r w:rsidRPr="00223C59">
              <w:rPr>
                <w:rFonts w:ascii="Century Gothic" w:hAnsi="Century Gothic"/>
                <w:lang w:val="en-US"/>
              </w:rPr>
              <w:t xml:space="preserve">Dott. Pasqualino Mare </w:t>
            </w:r>
            <w:r>
              <w:rPr>
                <w:rFonts w:ascii="Century Gothic" w:hAnsi="Century Gothic"/>
                <w:lang w:val="en-US"/>
              </w:rPr>
              <w:t>-</w:t>
            </w:r>
            <w:r w:rsidRPr="00223C59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  <w:lang w:val="en-US"/>
              </w:rPr>
              <w:t xml:space="preserve">ETF </w:t>
            </w:r>
            <w:r w:rsidRPr="00223C59">
              <w:rPr>
                <w:rFonts w:ascii="Century Gothic" w:hAnsi="Century Gothic"/>
                <w:lang w:val="en-US"/>
              </w:rPr>
              <w:t>European Training Foundation</w:t>
            </w:r>
          </w:p>
        </w:tc>
      </w:tr>
      <w:tr w:rsidR="002861D8" w:rsidRPr="001B4875" w:rsidTr="002861D8">
        <w:trPr>
          <w:trHeight w:val="580"/>
        </w:trPr>
        <w:tc>
          <w:tcPr>
            <w:tcW w:w="1063" w:type="pct"/>
          </w:tcPr>
          <w:p w:rsidR="002861D8" w:rsidRPr="00A94D59" w:rsidRDefault="002861D8" w:rsidP="002861D8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11.50 - </w:t>
            </w:r>
            <w:r w:rsidRPr="00A94D59">
              <w:rPr>
                <w:rFonts w:ascii="Calibri" w:hAnsi="Calibri"/>
                <w:b/>
                <w:color w:val="000000"/>
              </w:rPr>
              <w:t>1</w:t>
            </w:r>
            <w:r>
              <w:rPr>
                <w:rFonts w:ascii="Calibri" w:hAnsi="Calibri"/>
                <w:b/>
                <w:color w:val="000000"/>
              </w:rPr>
              <w:t>2</w:t>
            </w:r>
            <w:r w:rsidRPr="00A94D59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4</w:t>
            </w:r>
            <w:r w:rsidRPr="00A94D59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3937" w:type="pct"/>
          </w:tcPr>
          <w:p w:rsidR="002861D8" w:rsidRPr="00BD31ED" w:rsidRDefault="002861D8" w:rsidP="002861D8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BD31ED">
              <w:rPr>
                <w:rFonts w:ascii="Calibri" w:hAnsi="Calibri"/>
                <w:b/>
                <w:color w:val="000000"/>
              </w:rPr>
              <w:t>P</w:t>
            </w:r>
            <w:r w:rsidRPr="00BD31ED">
              <w:rPr>
                <w:rFonts w:ascii="Century Gothic" w:eastAsia="MS Mincho" w:hAnsi="Century Gothic"/>
                <w:b/>
              </w:rPr>
              <w:t>anel discussion</w:t>
            </w:r>
          </w:p>
          <w:p w:rsidR="002861D8" w:rsidRPr="00BD31ED" w:rsidRDefault="002861D8" w:rsidP="002861D8">
            <w:pPr>
              <w:spacing w:line="240" w:lineRule="auto"/>
              <w:rPr>
                <w:rFonts w:ascii="Calibri" w:hAnsi="Calibri"/>
                <w:i/>
                <w:color w:val="000000"/>
              </w:rPr>
            </w:pPr>
            <w:r w:rsidRPr="00BD31ED">
              <w:rPr>
                <w:rFonts w:ascii="Century Gothic" w:hAnsi="Century Gothic"/>
              </w:rPr>
              <w:t>Dr.ssa Elisabetta Perulli - ISFOL, Esperto nazionale ECVET</w:t>
            </w:r>
            <w:r>
              <w:rPr>
                <w:rFonts w:ascii="Century Gothic" w:hAnsi="Century Gothic"/>
              </w:rPr>
              <w:t xml:space="preserve"> (moderatore)</w:t>
            </w:r>
          </w:p>
        </w:tc>
      </w:tr>
      <w:tr w:rsidR="002861D8" w:rsidRPr="001B4875" w:rsidTr="002861D8">
        <w:trPr>
          <w:trHeight w:val="434"/>
        </w:trPr>
        <w:tc>
          <w:tcPr>
            <w:tcW w:w="1063" w:type="pct"/>
          </w:tcPr>
          <w:p w:rsidR="002861D8" w:rsidRPr="00A94D59" w:rsidRDefault="002861D8" w:rsidP="002861D8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A94D59">
              <w:rPr>
                <w:rFonts w:ascii="Calibri" w:hAnsi="Calibri"/>
                <w:b/>
                <w:color w:val="000000"/>
              </w:rPr>
              <w:t>1</w:t>
            </w:r>
            <w:r>
              <w:rPr>
                <w:rFonts w:ascii="Calibri" w:hAnsi="Calibri"/>
                <w:b/>
                <w:color w:val="000000"/>
              </w:rPr>
              <w:t>2</w:t>
            </w:r>
            <w:r w:rsidRPr="00A94D59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4</w:t>
            </w:r>
            <w:r w:rsidRPr="00A94D59">
              <w:rPr>
                <w:rFonts w:ascii="Calibri" w:hAnsi="Calibri"/>
                <w:b/>
                <w:color w:val="000000"/>
              </w:rPr>
              <w:t>5</w:t>
            </w:r>
            <w:r>
              <w:rPr>
                <w:rFonts w:ascii="Calibri" w:hAnsi="Calibri"/>
                <w:b/>
                <w:color w:val="000000"/>
              </w:rPr>
              <w:t xml:space="preserve"> - 13.00</w:t>
            </w:r>
          </w:p>
        </w:tc>
        <w:tc>
          <w:tcPr>
            <w:tcW w:w="3937" w:type="pct"/>
          </w:tcPr>
          <w:p w:rsidR="002861D8" w:rsidRPr="00BD31ED" w:rsidRDefault="002861D8" w:rsidP="002861D8">
            <w:pPr>
              <w:spacing w:line="240" w:lineRule="auto"/>
              <w:ind w:firstLine="33"/>
              <w:rPr>
                <w:rFonts w:ascii="Century Gothic" w:eastAsia="MS Mincho" w:hAnsi="Century Gothic"/>
                <w:b/>
              </w:rPr>
            </w:pPr>
            <w:r w:rsidRPr="00BD31ED">
              <w:rPr>
                <w:rFonts w:ascii="Century Gothic" w:eastAsia="MS Mincho" w:hAnsi="Century Gothic"/>
                <w:b/>
              </w:rPr>
              <w:t>Conclusioni</w:t>
            </w:r>
          </w:p>
          <w:p w:rsidR="002861D8" w:rsidRPr="00BD31ED" w:rsidRDefault="002861D8" w:rsidP="002861D8">
            <w:pPr>
              <w:spacing w:line="240" w:lineRule="auto"/>
              <w:ind w:firstLine="33"/>
              <w:rPr>
                <w:rFonts w:ascii="Calibri" w:eastAsia="Calibri" w:hAnsi="Calibri"/>
                <w:b/>
              </w:rPr>
            </w:pPr>
            <w:r>
              <w:rPr>
                <w:rFonts w:ascii="Century Gothic" w:hAnsi="Century Gothic"/>
              </w:rPr>
              <w:t>Dr.ssa Claudia Villante</w:t>
            </w:r>
            <w:r w:rsidRPr="004922CF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- ISFOL - Agenzia Nazionale LLP -</w:t>
            </w:r>
            <w:r w:rsidRPr="004922CF">
              <w:rPr>
                <w:rFonts w:ascii="Century Gothic" w:hAnsi="Century Gothic"/>
              </w:rPr>
              <w:t xml:space="preserve"> Leonardo da Vinci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:rsidR="002861D8" w:rsidRDefault="002861D8" w:rsidP="002861D8">
      <w:pPr>
        <w:jc w:val="center"/>
        <w:rPr>
          <w:rFonts w:cs="Arial"/>
          <w:noProof/>
        </w:rPr>
      </w:pPr>
    </w:p>
    <w:p w:rsidR="002861D8" w:rsidRDefault="002861D8" w:rsidP="002861D8">
      <w:pPr>
        <w:jc w:val="center"/>
        <w:rPr>
          <w:rFonts w:cs="Arial"/>
          <w:noProof/>
        </w:rPr>
      </w:pPr>
    </w:p>
    <w:p w:rsidR="002861D8" w:rsidRDefault="002861D8" w:rsidP="002861D8">
      <w:pPr>
        <w:jc w:val="center"/>
        <w:rPr>
          <w:rFonts w:cs="Arial"/>
          <w:noProof/>
        </w:rPr>
      </w:pPr>
    </w:p>
    <w:p w:rsidR="002861D8" w:rsidRDefault="002861D8" w:rsidP="002861D8">
      <w:pPr>
        <w:jc w:val="center"/>
        <w:rPr>
          <w:rFonts w:cs="Arial"/>
          <w:noProof/>
        </w:rPr>
      </w:pPr>
    </w:p>
    <w:p w:rsidR="002861D8" w:rsidRDefault="002861D8" w:rsidP="002861D8">
      <w:pPr>
        <w:jc w:val="center"/>
        <w:rPr>
          <w:rFonts w:cs="Arial"/>
          <w:noProof/>
        </w:rPr>
      </w:pPr>
    </w:p>
    <w:p w:rsidR="002861D8" w:rsidRDefault="002861D8" w:rsidP="002861D8">
      <w:pPr>
        <w:jc w:val="center"/>
        <w:rPr>
          <w:rFonts w:cs="Arial"/>
          <w:noProof/>
        </w:rPr>
      </w:pPr>
    </w:p>
    <w:p w:rsidR="002861D8" w:rsidRDefault="002861D8" w:rsidP="002861D8">
      <w:pPr>
        <w:jc w:val="center"/>
        <w:rPr>
          <w:rFonts w:cs="Arial"/>
          <w:noProof/>
        </w:rPr>
      </w:pPr>
    </w:p>
    <w:p w:rsidR="002861D8" w:rsidRDefault="002861D8" w:rsidP="002861D8">
      <w:pPr>
        <w:jc w:val="center"/>
        <w:rPr>
          <w:rFonts w:cs="Arial"/>
          <w:noProof/>
        </w:rPr>
      </w:pPr>
    </w:p>
    <w:p w:rsidR="002861D8" w:rsidRDefault="002861D8" w:rsidP="002861D8">
      <w:pPr>
        <w:jc w:val="center"/>
        <w:rPr>
          <w:rFonts w:cs="Arial"/>
          <w:noProof/>
        </w:rPr>
      </w:pPr>
    </w:p>
    <w:p w:rsidR="002861D8" w:rsidRDefault="002861D8" w:rsidP="002861D8">
      <w:pPr>
        <w:jc w:val="center"/>
        <w:rPr>
          <w:rFonts w:cs="Arial"/>
          <w:noProof/>
        </w:rPr>
      </w:pPr>
    </w:p>
    <w:p w:rsidR="002861D8" w:rsidRDefault="002861D8" w:rsidP="002861D8">
      <w:pPr>
        <w:jc w:val="center"/>
        <w:rPr>
          <w:rFonts w:cs="Arial"/>
          <w:noProof/>
        </w:rPr>
      </w:pPr>
    </w:p>
    <w:p w:rsidR="002861D8" w:rsidRDefault="002861D8" w:rsidP="002861D8">
      <w:pPr>
        <w:jc w:val="center"/>
        <w:rPr>
          <w:rFonts w:cs="Arial"/>
          <w:noProof/>
        </w:rPr>
      </w:pPr>
    </w:p>
    <w:p w:rsidR="002861D8" w:rsidRDefault="002861D8" w:rsidP="002861D8">
      <w:pPr>
        <w:jc w:val="center"/>
        <w:rPr>
          <w:rFonts w:cs="Arial"/>
          <w:noProof/>
        </w:rPr>
      </w:pPr>
    </w:p>
    <w:p w:rsidR="002861D8" w:rsidRDefault="002861D8" w:rsidP="002861D8">
      <w:pPr>
        <w:jc w:val="center"/>
        <w:rPr>
          <w:rFonts w:ascii="Calibri" w:hAnsi="Calibri"/>
          <w:b/>
          <w:lang w:val="en-US"/>
        </w:rPr>
      </w:pPr>
      <w:r>
        <w:rPr>
          <w:rFonts w:cs="Arial"/>
          <w:noProof/>
        </w:rPr>
        <w:drawing>
          <wp:inline distT="0" distB="0" distL="0" distR="0">
            <wp:extent cx="1200150" cy="495300"/>
            <wp:effectExtent l="0" t="0" r="0" b="0"/>
            <wp:docPr id="84" name="Immagine 3" descr="LogoIsf_est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Isf_estes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84" w:rsidRDefault="00786E84" w:rsidP="004E673F">
      <w:pPr>
        <w:spacing w:after="0"/>
        <w:jc w:val="center"/>
        <w:rPr>
          <w:b/>
          <w:sz w:val="28"/>
          <w:szCs w:val="28"/>
        </w:rPr>
      </w:pPr>
    </w:p>
    <w:sectPr w:rsidR="00786E84" w:rsidSect="002861D8">
      <w:headerReference w:type="default" r:id="rId12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20" w:rsidRDefault="00791520" w:rsidP="00786E84">
      <w:pPr>
        <w:spacing w:after="0" w:line="240" w:lineRule="auto"/>
      </w:pPr>
      <w:r>
        <w:separator/>
      </w:r>
    </w:p>
  </w:endnote>
  <w:endnote w:type="continuationSeparator" w:id="0">
    <w:p w:rsidR="00791520" w:rsidRDefault="00791520" w:rsidP="0078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20" w:rsidRDefault="00791520" w:rsidP="00786E84">
      <w:pPr>
        <w:spacing w:after="0" w:line="240" w:lineRule="auto"/>
      </w:pPr>
      <w:r>
        <w:separator/>
      </w:r>
    </w:p>
  </w:footnote>
  <w:footnote w:type="continuationSeparator" w:id="0">
    <w:p w:rsidR="00791520" w:rsidRDefault="00791520" w:rsidP="0078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68" w:type="dxa"/>
      <w:tblInd w:w="-743" w:type="dxa"/>
      <w:tblLook w:val="04A0" w:firstRow="1" w:lastRow="0" w:firstColumn="1" w:lastColumn="0" w:noHBand="0" w:noVBand="1"/>
    </w:tblPr>
    <w:tblGrid>
      <w:gridCol w:w="3482"/>
      <w:gridCol w:w="1751"/>
      <w:gridCol w:w="2706"/>
      <w:gridCol w:w="3129"/>
    </w:tblGrid>
    <w:tr w:rsidR="002861D8" w:rsidRPr="005C16A7" w:rsidTr="002861D8">
      <w:trPr>
        <w:trHeight w:val="1840"/>
      </w:trPr>
      <w:tc>
        <w:tcPr>
          <w:tcW w:w="3482" w:type="dxa"/>
          <w:vAlign w:val="bottom"/>
        </w:tcPr>
        <w:p w:rsidR="002861D8" w:rsidRPr="005C16A7" w:rsidRDefault="002861D8" w:rsidP="00A973B8">
          <w:pPr>
            <w:jc w:val="center"/>
            <w:rPr>
              <w:rFonts w:eastAsia="Batang"/>
              <w:b/>
              <w:i/>
              <w:noProof/>
            </w:rPr>
          </w:pPr>
          <w:r>
            <w:rPr>
              <w:b/>
              <w:noProof/>
              <w:sz w:val="32"/>
            </w:rPr>
            <w:drawing>
              <wp:inline distT="0" distB="0" distL="0" distR="0">
                <wp:extent cx="1247775" cy="485775"/>
                <wp:effectExtent l="19050" t="0" r="9525" b="0"/>
                <wp:docPr id="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628650" cy="638175"/>
                <wp:effectExtent l="19050" t="0" r="0" b="0"/>
                <wp:docPr id="7" name="Immagine 7" descr="ECVET_TEAM_Logo_ecvet_tex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ECVET_TEAM_Logo_ecvet_tex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1" w:type="dxa"/>
          <w:vAlign w:val="bottom"/>
        </w:tcPr>
        <w:p w:rsidR="002861D8" w:rsidRPr="005C16A7" w:rsidRDefault="002861D8" w:rsidP="00A973B8">
          <w:pPr>
            <w:jc w:val="center"/>
            <w:rPr>
              <w:rFonts w:eastAsia="Batang"/>
              <w:b/>
              <w:color w:val="000066"/>
              <w:sz w:val="16"/>
              <w:szCs w:val="16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857250" cy="657225"/>
                <wp:effectExtent l="19050" t="0" r="0" b="0"/>
                <wp:docPr id="6" name="Immagine 45" descr="logoMLi2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5" descr="logoMLi2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  <w:vAlign w:val="bottom"/>
        </w:tcPr>
        <w:p w:rsidR="002861D8" w:rsidRDefault="002861D8" w:rsidP="00A973B8">
          <w:pPr>
            <w:jc w:val="center"/>
            <w:rPr>
              <w:rFonts w:ascii="Edwardian Script ITC" w:hAnsi="Edwardian Script ITC"/>
              <w:noProof/>
              <w:color w:val="003366"/>
              <w:sz w:val="28"/>
              <w:szCs w:val="28"/>
            </w:rPr>
          </w:pPr>
        </w:p>
        <w:p w:rsidR="002861D8" w:rsidRDefault="002861D8" w:rsidP="002861D8">
          <w:pPr>
            <w:spacing w:after="0" w:line="240" w:lineRule="auto"/>
            <w:jc w:val="center"/>
            <w:rPr>
              <w:rFonts w:ascii="Edwardian Script ITC" w:hAnsi="Edwardian Script ITC"/>
              <w:noProof/>
              <w:color w:val="003366"/>
              <w:sz w:val="28"/>
              <w:szCs w:val="28"/>
            </w:rPr>
          </w:pPr>
          <w:r>
            <w:rPr>
              <w:rFonts w:ascii="Edwardian Script ITC" w:hAnsi="Edwardian Script ITC"/>
              <w:noProof/>
              <w:color w:val="003366"/>
              <w:sz w:val="28"/>
              <w:szCs w:val="28"/>
            </w:rPr>
            <w:drawing>
              <wp:inline distT="0" distB="0" distL="0" distR="0">
                <wp:extent cx="1543050" cy="504825"/>
                <wp:effectExtent l="19050" t="0" r="0" b="0"/>
                <wp:docPr id="81" name="Immagine 3" descr="logo_mi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mi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61D8" w:rsidRPr="005027E1" w:rsidRDefault="002861D8" w:rsidP="002861D8">
          <w:pPr>
            <w:spacing w:after="0" w:line="240" w:lineRule="auto"/>
            <w:jc w:val="center"/>
            <w:rPr>
              <w:rFonts w:ascii="Garamond" w:hAnsi="Garamond"/>
              <w:b/>
              <w:i/>
              <w:noProof/>
              <w:color w:val="595959"/>
              <w:sz w:val="10"/>
              <w:szCs w:val="1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027E1">
            <w:rPr>
              <w:rFonts w:ascii="Garamond" w:hAnsi="Garamond"/>
              <w:b/>
              <w:i/>
              <w:noProof/>
              <w:color w:val="595959"/>
              <w:sz w:val="10"/>
              <w:szCs w:val="1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Dipartimento per la programmazione e la gestione delle         </w:t>
          </w:r>
        </w:p>
        <w:p w:rsidR="002861D8" w:rsidRPr="00550C96" w:rsidRDefault="002861D8" w:rsidP="002861D8">
          <w:pPr>
            <w:spacing w:after="0" w:line="240" w:lineRule="auto"/>
            <w:jc w:val="center"/>
            <w:rPr>
              <w:rFonts w:ascii="Edwardian Script ITC" w:hAnsi="Edwardian Script ITC"/>
              <w:b/>
              <w:noProof/>
              <w:color w:val="003366"/>
              <w:sz w:val="10"/>
              <w:szCs w:val="10"/>
            </w:rPr>
          </w:pPr>
          <w:r w:rsidRPr="005027E1">
            <w:rPr>
              <w:rFonts w:ascii="Garamond" w:hAnsi="Garamond"/>
              <w:b/>
              <w:i/>
              <w:noProof/>
              <w:color w:val="595959"/>
              <w:sz w:val="10"/>
              <w:szCs w:val="1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risorse umane, finanziarie e strumentali</w:t>
          </w:r>
        </w:p>
        <w:p w:rsidR="002861D8" w:rsidRPr="001D62AE" w:rsidRDefault="002861D8" w:rsidP="002861D8">
          <w:pPr>
            <w:spacing w:after="0" w:line="240" w:lineRule="auto"/>
            <w:jc w:val="center"/>
            <w:rPr>
              <w:rFonts w:eastAsia="Batang"/>
              <w:b/>
              <w:i/>
              <w:noProof/>
            </w:rPr>
          </w:pPr>
          <w:smartTag w:uri="urn:schemas-microsoft-com:office:smarttags" w:element="PersonName">
            <w:r w:rsidRPr="005027E1">
              <w:rPr>
                <w:rFonts w:ascii="Garamond" w:hAnsi="Garamond"/>
                <w:b/>
                <w:i/>
                <w:noProof/>
                <w:color w:val="595959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Direzione Generale</w:t>
            </w:r>
          </w:smartTag>
          <w:r w:rsidRPr="005027E1">
            <w:rPr>
              <w:rFonts w:ascii="Garamond" w:hAnsi="Garamond"/>
              <w:b/>
              <w:i/>
              <w:noProof/>
              <w:color w:val="595959"/>
              <w:sz w:val="10"/>
              <w:szCs w:val="1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per gli Affari Internazionali</w:t>
          </w:r>
          <w:r w:rsidRPr="00550C96">
            <w:rPr>
              <w:rFonts w:ascii="Edwardian Script ITC" w:hAnsi="Edwardian Script ITC"/>
              <w:b/>
              <w:noProof/>
              <w:color w:val="003366"/>
              <w:sz w:val="10"/>
              <w:szCs w:val="10"/>
            </w:rPr>
            <w:t xml:space="preserve"> </w:t>
          </w:r>
        </w:p>
      </w:tc>
      <w:tc>
        <w:tcPr>
          <w:tcW w:w="3129" w:type="dxa"/>
          <w:vAlign w:val="bottom"/>
        </w:tcPr>
        <w:p w:rsidR="002861D8" w:rsidRPr="005C16A7" w:rsidRDefault="002861D8" w:rsidP="00A973B8">
          <w:pPr>
            <w:jc w:val="center"/>
            <w:rPr>
              <w:rFonts w:eastAsia="Batang"/>
              <w:b/>
              <w:i/>
              <w:noProof/>
            </w:rPr>
          </w:pPr>
          <w:r>
            <w:rPr>
              <w:rFonts w:eastAsia="Batang"/>
              <w:b/>
              <w:i/>
              <w:noProof/>
            </w:rPr>
            <w:t xml:space="preserve">                </w:t>
          </w:r>
          <w:r>
            <w:rPr>
              <w:rFonts w:eastAsia="Batang"/>
              <w:b/>
              <w:i/>
              <w:noProof/>
            </w:rPr>
            <w:drawing>
              <wp:inline distT="0" distB="0" distL="0" distR="0">
                <wp:extent cx="1362075" cy="295275"/>
                <wp:effectExtent l="19050" t="0" r="9525" b="0"/>
                <wp:docPr id="5" name="Immagine 14" descr="\\perseo\Procedura B\logo_AN-LLP-LdV\logo_ll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\\perseo\Procedura B\logo_AN-LLP-LdV\logo_ll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0EFA" w:rsidRPr="002861D8" w:rsidRDefault="00CE0EFA" w:rsidP="002861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93C"/>
    <w:multiLevelType w:val="hybridMultilevel"/>
    <w:tmpl w:val="2D5C9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626808"/>
    <w:multiLevelType w:val="hybridMultilevel"/>
    <w:tmpl w:val="995E5552"/>
    <w:lvl w:ilvl="0" w:tplc="0410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1A"/>
    <w:rsid w:val="00011BD0"/>
    <w:rsid w:val="00033E83"/>
    <w:rsid w:val="00053B7F"/>
    <w:rsid w:val="00067F88"/>
    <w:rsid w:val="000C0CD4"/>
    <w:rsid w:val="000D11B2"/>
    <w:rsid w:val="001A7AB0"/>
    <w:rsid w:val="001C237D"/>
    <w:rsid w:val="002218DD"/>
    <w:rsid w:val="002218EE"/>
    <w:rsid w:val="0025312E"/>
    <w:rsid w:val="00256BF1"/>
    <w:rsid w:val="00262C3E"/>
    <w:rsid w:val="002801AE"/>
    <w:rsid w:val="002861D8"/>
    <w:rsid w:val="0029732E"/>
    <w:rsid w:val="002A231A"/>
    <w:rsid w:val="002B2ACC"/>
    <w:rsid w:val="002D140A"/>
    <w:rsid w:val="002F46D4"/>
    <w:rsid w:val="00305120"/>
    <w:rsid w:val="00361507"/>
    <w:rsid w:val="003777D6"/>
    <w:rsid w:val="003F40D6"/>
    <w:rsid w:val="00424A27"/>
    <w:rsid w:val="004B0EED"/>
    <w:rsid w:val="004E673F"/>
    <w:rsid w:val="005027E1"/>
    <w:rsid w:val="00506723"/>
    <w:rsid w:val="00515FE4"/>
    <w:rsid w:val="005342E4"/>
    <w:rsid w:val="00542D89"/>
    <w:rsid w:val="00556DAC"/>
    <w:rsid w:val="00564585"/>
    <w:rsid w:val="005C36E8"/>
    <w:rsid w:val="00641D85"/>
    <w:rsid w:val="0064299E"/>
    <w:rsid w:val="006479E7"/>
    <w:rsid w:val="00647E2E"/>
    <w:rsid w:val="00663FC8"/>
    <w:rsid w:val="00681A67"/>
    <w:rsid w:val="006A46B5"/>
    <w:rsid w:val="006B008D"/>
    <w:rsid w:val="006C7629"/>
    <w:rsid w:val="00703FF4"/>
    <w:rsid w:val="00707F21"/>
    <w:rsid w:val="00711752"/>
    <w:rsid w:val="0072274F"/>
    <w:rsid w:val="00737CD0"/>
    <w:rsid w:val="00786E84"/>
    <w:rsid w:val="00791520"/>
    <w:rsid w:val="007D0732"/>
    <w:rsid w:val="007E40E2"/>
    <w:rsid w:val="008345CD"/>
    <w:rsid w:val="00836B19"/>
    <w:rsid w:val="00863365"/>
    <w:rsid w:val="00892B7C"/>
    <w:rsid w:val="008B21E9"/>
    <w:rsid w:val="008E0A2E"/>
    <w:rsid w:val="00914752"/>
    <w:rsid w:val="009378AB"/>
    <w:rsid w:val="009616D9"/>
    <w:rsid w:val="00961DD7"/>
    <w:rsid w:val="00992E21"/>
    <w:rsid w:val="009F3E9B"/>
    <w:rsid w:val="009F54FF"/>
    <w:rsid w:val="00A06DF1"/>
    <w:rsid w:val="00A4578C"/>
    <w:rsid w:val="00A56E3C"/>
    <w:rsid w:val="00A77B72"/>
    <w:rsid w:val="00A836E1"/>
    <w:rsid w:val="00AC2C83"/>
    <w:rsid w:val="00B07E2A"/>
    <w:rsid w:val="00B54C1A"/>
    <w:rsid w:val="00C326F1"/>
    <w:rsid w:val="00C46DE9"/>
    <w:rsid w:val="00C66831"/>
    <w:rsid w:val="00C96AF9"/>
    <w:rsid w:val="00C96C1D"/>
    <w:rsid w:val="00CD434A"/>
    <w:rsid w:val="00CE0EFA"/>
    <w:rsid w:val="00D134A4"/>
    <w:rsid w:val="00D35B4D"/>
    <w:rsid w:val="00D42E21"/>
    <w:rsid w:val="00D50FBB"/>
    <w:rsid w:val="00D83D57"/>
    <w:rsid w:val="00D9073C"/>
    <w:rsid w:val="00DB6378"/>
    <w:rsid w:val="00E3265D"/>
    <w:rsid w:val="00F15CA7"/>
    <w:rsid w:val="00F2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7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6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E84"/>
  </w:style>
  <w:style w:type="paragraph" w:styleId="Pidipagina">
    <w:name w:val="footer"/>
    <w:basedOn w:val="Normale"/>
    <w:link w:val="PidipaginaCarattere"/>
    <w:uiPriority w:val="99"/>
    <w:semiHidden/>
    <w:unhideWhenUsed/>
    <w:rsid w:val="00786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6E84"/>
  </w:style>
  <w:style w:type="character" w:styleId="Collegamentoipertestuale">
    <w:name w:val="Hyperlink"/>
    <w:basedOn w:val="Carpredefinitoparagrafo"/>
    <w:uiPriority w:val="99"/>
    <w:unhideWhenUsed/>
    <w:rsid w:val="00892B7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2B7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24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7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6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E84"/>
  </w:style>
  <w:style w:type="paragraph" w:styleId="Pidipagina">
    <w:name w:val="footer"/>
    <w:basedOn w:val="Normale"/>
    <w:link w:val="PidipaginaCarattere"/>
    <w:uiPriority w:val="99"/>
    <w:semiHidden/>
    <w:unhideWhenUsed/>
    <w:rsid w:val="00786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6E84"/>
  </w:style>
  <w:style w:type="character" w:styleId="Collegamentoipertestuale">
    <w:name w:val="Hyperlink"/>
    <w:basedOn w:val="Carpredefinitoparagrafo"/>
    <w:uiPriority w:val="99"/>
    <w:unhideWhenUsed/>
    <w:rsid w:val="00892B7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2B7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2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programmaleonardo.net/llp/home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79BDB-088E-4E8D-8BEA-A8F879F0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BiBB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leupold</dc:creator>
  <cp:lastModifiedBy>Romano Costanza</cp:lastModifiedBy>
  <cp:revision>2</cp:revision>
  <cp:lastPrinted>2012-09-13T12:36:00Z</cp:lastPrinted>
  <dcterms:created xsi:type="dcterms:W3CDTF">2013-03-13T13:37:00Z</dcterms:created>
  <dcterms:modified xsi:type="dcterms:W3CDTF">2013-03-13T13:37:00Z</dcterms:modified>
</cp:coreProperties>
</file>