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24" w:rsidRPr="00B06424" w:rsidRDefault="00944BB9" w:rsidP="00944BB9">
      <w:pPr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  <w:lang w:val="it-IT" w:eastAsia="it-IT"/>
        </w:rPr>
        <w:drawing>
          <wp:inline distT="0" distB="0" distL="0" distR="0">
            <wp:extent cx="1847850" cy="1847850"/>
            <wp:effectExtent l="19050" t="0" r="0" b="0"/>
            <wp:docPr id="5" name="Immagine 1" descr="\\formazione.lan\root\archivio\GESTIONE\PR_ATTIVI\EU_PRALINE\GESTIONE\DISSEMINAZIONE\MULTIPLIER EVENTS\E1_IT_F.A\VISUAL European Vocational Skills Week-IT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ormazione.lan\root\archivio\GESTIONE\PR_ATTIVI\EU_PRALINE\GESTIONE\DISSEMINAZIONE\MULTIPLIER EVENTS\E1_IT_F.A\VISUAL European Vocational Skills Week-IT-page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BB9" w:rsidRPr="00944BB9" w:rsidRDefault="00944BB9" w:rsidP="00B06424">
      <w:pPr>
        <w:jc w:val="center"/>
        <w:rPr>
          <w:rFonts w:ascii="Times New Roman" w:hAnsi="Times New Roman"/>
          <w:b/>
          <w:sz w:val="20"/>
          <w:szCs w:val="20"/>
          <w:lang w:val="it-IT"/>
        </w:rPr>
      </w:pPr>
    </w:p>
    <w:p w:rsidR="003C471E" w:rsidRPr="00921548" w:rsidRDefault="003C471E" w:rsidP="00B06424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921548">
        <w:rPr>
          <w:rFonts w:ascii="Times New Roman" w:hAnsi="Times New Roman"/>
          <w:b/>
          <w:sz w:val="32"/>
          <w:szCs w:val="32"/>
          <w:lang w:val="it-IT"/>
        </w:rPr>
        <w:t>EVENTO MOLTIPLICATORE</w:t>
      </w:r>
    </w:p>
    <w:p w:rsidR="00853DD9" w:rsidRPr="00921548" w:rsidRDefault="00853DD9" w:rsidP="00B06424">
      <w:pPr>
        <w:jc w:val="center"/>
        <w:rPr>
          <w:rFonts w:ascii="Times New Roman" w:hAnsi="Times New Roman"/>
          <w:sz w:val="32"/>
          <w:szCs w:val="32"/>
          <w:lang w:val="it-IT"/>
        </w:rPr>
      </w:pPr>
      <w:r w:rsidRPr="00921548">
        <w:rPr>
          <w:rFonts w:ascii="Times New Roman" w:hAnsi="Times New Roman"/>
          <w:sz w:val="32"/>
          <w:szCs w:val="32"/>
          <w:lang w:val="it-IT"/>
        </w:rPr>
        <w:t>“</w:t>
      </w:r>
      <w:r w:rsidR="00D66C9E" w:rsidRPr="00921548">
        <w:rPr>
          <w:rFonts w:ascii="Times New Roman" w:hAnsi="Times New Roman"/>
          <w:sz w:val="32"/>
          <w:szCs w:val="32"/>
          <w:lang w:val="it-IT"/>
        </w:rPr>
        <w:t>La Strategia</w:t>
      </w:r>
      <w:r w:rsidR="007674FA" w:rsidRPr="00921548">
        <w:rPr>
          <w:rFonts w:ascii="Times New Roman" w:hAnsi="Times New Roman"/>
          <w:sz w:val="32"/>
          <w:szCs w:val="32"/>
          <w:lang w:val="it-IT"/>
        </w:rPr>
        <w:t xml:space="preserve"> per la partecipazione attiva degli adulti e </w:t>
      </w:r>
      <w:r w:rsidR="00D66C9E" w:rsidRPr="00921548">
        <w:rPr>
          <w:rFonts w:ascii="Times New Roman" w:hAnsi="Times New Roman"/>
          <w:sz w:val="32"/>
          <w:szCs w:val="32"/>
          <w:lang w:val="it-IT"/>
        </w:rPr>
        <w:t xml:space="preserve">la </w:t>
      </w:r>
      <w:r w:rsidRPr="00921548">
        <w:rPr>
          <w:rFonts w:ascii="Times New Roman" w:hAnsi="Times New Roman"/>
          <w:sz w:val="32"/>
          <w:szCs w:val="32"/>
          <w:lang w:val="it-IT"/>
        </w:rPr>
        <w:t xml:space="preserve">Valutazione tra Pari come strumento per </w:t>
      </w:r>
      <w:r w:rsidRPr="00921548">
        <w:rPr>
          <w:rFonts w:ascii="Times New Roman" w:hAnsi="Times New Roman"/>
          <w:i/>
          <w:sz w:val="32"/>
          <w:szCs w:val="32"/>
          <w:lang w:val="it-IT"/>
        </w:rPr>
        <w:t>sentirsi a proprio agio</w:t>
      </w:r>
      <w:r w:rsidRPr="00921548">
        <w:rPr>
          <w:rFonts w:ascii="Times New Roman" w:hAnsi="Times New Roman"/>
          <w:sz w:val="32"/>
          <w:szCs w:val="32"/>
          <w:lang w:val="it-IT"/>
        </w:rPr>
        <w:t xml:space="preserve"> con l’Assicurazione Qualità”</w:t>
      </w:r>
    </w:p>
    <w:p w:rsidR="00426CA9" w:rsidRDefault="00426CA9" w:rsidP="000E1C3B">
      <w:pPr>
        <w:rPr>
          <w:rFonts w:ascii="Times New Roman" w:hAnsi="Times New Roman"/>
          <w:sz w:val="24"/>
          <w:lang w:val="it-IT"/>
        </w:rPr>
      </w:pPr>
    </w:p>
    <w:p w:rsidR="000E1C3B" w:rsidRPr="00944BB9" w:rsidRDefault="00944BB9" w:rsidP="00944BB9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944BB9">
        <w:rPr>
          <w:rFonts w:ascii="Times New Roman" w:hAnsi="Times New Roman"/>
          <w:b/>
          <w:sz w:val="32"/>
          <w:szCs w:val="32"/>
          <w:lang w:val="it-IT"/>
        </w:rPr>
        <w:t>5 dicembre 2016</w:t>
      </w:r>
    </w:p>
    <w:p w:rsidR="00944BB9" w:rsidRDefault="00944BB9" w:rsidP="00944BB9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944BB9">
        <w:rPr>
          <w:rFonts w:ascii="Times New Roman" w:hAnsi="Times New Roman"/>
          <w:b/>
          <w:sz w:val="32"/>
          <w:szCs w:val="32"/>
          <w:lang w:val="it-IT"/>
        </w:rPr>
        <w:t>8,30 – 13,30</w:t>
      </w:r>
    </w:p>
    <w:p w:rsidR="00C302E5" w:rsidRPr="00944BB9" w:rsidRDefault="00944BB9" w:rsidP="00944BB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944BB9">
        <w:rPr>
          <w:rFonts w:ascii="Times New Roman" w:hAnsi="Times New Roman"/>
          <w:b/>
          <w:i/>
          <w:sz w:val="28"/>
          <w:szCs w:val="28"/>
          <w:lang w:val="it-IT"/>
        </w:rPr>
        <w:t xml:space="preserve">Sala del Consiglio Provinciale – Piazza Italia, 11 - </w:t>
      </w:r>
      <w:r w:rsidRPr="00944BB9">
        <w:rPr>
          <w:rFonts w:ascii="Times New Roman" w:hAnsi="Times New Roman"/>
          <w:b/>
          <w:sz w:val="28"/>
          <w:szCs w:val="28"/>
          <w:lang w:val="it-IT"/>
        </w:rPr>
        <w:t>Perugia</w:t>
      </w:r>
    </w:p>
    <w:p w:rsidR="007E4B53" w:rsidRDefault="007E4B53" w:rsidP="00241DC9">
      <w:pPr>
        <w:jc w:val="both"/>
        <w:rPr>
          <w:rFonts w:ascii="Times New Roman" w:hAnsi="Times New Roman"/>
          <w:lang w:val="it-IT"/>
        </w:rPr>
      </w:pPr>
    </w:p>
    <w:p w:rsidR="00426CA9" w:rsidRPr="007E4186" w:rsidRDefault="007E4186" w:rsidP="007E4186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7E4186">
        <w:rPr>
          <w:rFonts w:ascii="Times New Roman" w:hAnsi="Times New Roman"/>
          <w:b/>
          <w:sz w:val="32"/>
          <w:szCs w:val="32"/>
          <w:lang w:val="it-IT"/>
        </w:rPr>
        <w:t>Scheda di iscrizione</w:t>
      </w:r>
    </w:p>
    <w:p w:rsidR="007E4186" w:rsidRDefault="007E4186" w:rsidP="007E4186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Nome e cognome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………………………………………………………………………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... </w:t>
      </w:r>
    </w:p>
    <w:p w:rsidR="007E4186" w:rsidRDefault="007E4186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Ente di appartenenza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………………………………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... Tel.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……………………………</w:t>
      </w:r>
      <w:proofErr w:type="spellEnd"/>
    </w:p>
    <w:p w:rsidR="007E4186" w:rsidRDefault="007E4186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Email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………………………………………………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>.</w:t>
      </w:r>
    </w:p>
    <w:p w:rsidR="007E4186" w:rsidRDefault="007E4186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9D6F72" w:rsidRDefault="009D6F72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9D6F72" w:rsidRDefault="009D6F72" w:rsidP="007E4186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Da inviare a </w:t>
      </w:r>
      <w:r w:rsidR="00C6606B" w:rsidRPr="00C6606B">
        <w:rPr>
          <w:rFonts w:ascii="Times New Roman" w:hAnsi="Times New Roman"/>
          <w:b/>
          <w:color w:val="0070C0"/>
          <w:sz w:val="28"/>
          <w:szCs w:val="28"/>
          <w:u w:val="single"/>
          <w:lang w:val="it-IT"/>
        </w:rPr>
        <w:t>apetetti@regione.umbria.it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entro mercoledì 30 novembre 2016</w:t>
      </w:r>
    </w:p>
    <w:p w:rsidR="007E4186" w:rsidRDefault="007E4186" w:rsidP="007E4186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Pr="007E4186" w:rsidRDefault="007E4186" w:rsidP="007E4186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E4186" w:rsidRDefault="007E4186">
      <w:pPr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br w:type="page"/>
      </w:r>
    </w:p>
    <w:p w:rsidR="008557E7" w:rsidRPr="00944BB9" w:rsidRDefault="00B65923" w:rsidP="00B65923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944BB9">
        <w:rPr>
          <w:rFonts w:ascii="Times New Roman" w:hAnsi="Times New Roman"/>
          <w:b/>
          <w:sz w:val="28"/>
          <w:szCs w:val="28"/>
          <w:lang w:val="it-IT"/>
        </w:rPr>
        <w:lastRenderedPageBreak/>
        <w:t>PROGRAMMA</w:t>
      </w:r>
    </w:p>
    <w:p w:rsidR="00B65923" w:rsidRDefault="00B65923" w:rsidP="00B65923">
      <w:pPr>
        <w:jc w:val="both"/>
        <w:rPr>
          <w:rFonts w:ascii="Times New Roman" w:hAnsi="Times New Roman"/>
          <w:b/>
          <w:lang w:val="it-IT"/>
        </w:rPr>
      </w:pPr>
    </w:p>
    <w:p w:rsidR="00B65923" w:rsidRDefault="00B65923" w:rsidP="00B65923">
      <w:pPr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8,30 Registrazione dei partecipanti</w:t>
      </w:r>
    </w:p>
    <w:p w:rsidR="00B65923" w:rsidRDefault="00B65923" w:rsidP="00B65923">
      <w:pPr>
        <w:jc w:val="both"/>
        <w:rPr>
          <w:rFonts w:ascii="Times New Roman" w:hAnsi="Times New Roman"/>
          <w:b/>
          <w:lang w:val="it-IT"/>
        </w:rPr>
      </w:pPr>
    </w:p>
    <w:p w:rsidR="00B65923" w:rsidRDefault="00B65923" w:rsidP="0024380E">
      <w:pPr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9,00 Saluto dell’Assessore </w:t>
      </w:r>
      <w:r w:rsidR="0024380E">
        <w:rPr>
          <w:rFonts w:ascii="Times New Roman" w:hAnsi="Times New Roman"/>
          <w:b/>
          <w:lang w:val="it-IT"/>
        </w:rPr>
        <w:t xml:space="preserve">della Regione Umbria alla Formazione professionale e </w:t>
      </w:r>
      <w:r w:rsidR="0024380E" w:rsidRPr="0024380E">
        <w:rPr>
          <w:rFonts w:ascii="Times New Roman" w:hAnsi="Times New Roman"/>
          <w:b/>
          <w:lang w:val="it-IT"/>
        </w:rPr>
        <w:t xml:space="preserve">Politiche attive del lavoro- </w:t>
      </w:r>
      <w:r w:rsidR="0024380E">
        <w:rPr>
          <w:rFonts w:ascii="Times New Roman" w:hAnsi="Times New Roman"/>
          <w:b/>
          <w:lang w:val="it-IT"/>
        </w:rPr>
        <w:t xml:space="preserve">Fabio </w:t>
      </w:r>
      <w:r>
        <w:rPr>
          <w:rFonts w:ascii="Times New Roman" w:hAnsi="Times New Roman"/>
          <w:b/>
          <w:lang w:val="it-IT"/>
        </w:rPr>
        <w:t>Paparelli</w:t>
      </w:r>
    </w:p>
    <w:p w:rsidR="00B65923" w:rsidRDefault="00B65923" w:rsidP="00B65923">
      <w:pPr>
        <w:jc w:val="both"/>
        <w:rPr>
          <w:rFonts w:ascii="Times New Roman" w:hAnsi="Times New Roman"/>
          <w:b/>
          <w:lang w:val="it-IT"/>
        </w:rPr>
      </w:pPr>
    </w:p>
    <w:p w:rsidR="005C7B50" w:rsidRDefault="005C7B50" w:rsidP="005C7B50">
      <w:pPr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9,15 Ismene Tramontano – Coordinatrice del </w:t>
      </w:r>
      <w:proofErr w:type="spellStart"/>
      <w:r>
        <w:rPr>
          <w:rFonts w:ascii="Times New Roman" w:hAnsi="Times New Roman"/>
          <w:b/>
          <w:lang w:val="it-IT"/>
        </w:rPr>
        <w:t>Reference</w:t>
      </w:r>
      <w:proofErr w:type="spellEnd"/>
      <w:r>
        <w:rPr>
          <w:rFonts w:ascii="Times New Roman" w:hAnsi="Times New Roman"/>
          <w:b/>
          <w:lang w:val="it-IT"/>
        </w:rPr>
        <w:t xml:space="preserve"> Point Nazionale per l’Assicurazione Qualità</w:t>
      </w:r>
    </w:p>
    <w:p w:rsidR="005C7B50" w:rsidRPr="005A6B25" w:rsidRDefault="005C7B50" w:rsidP="005C7B50">
      <w:pPr>
        <w:jc w:val="both"/>
        <w:rPr>
          <w:rFonts w:ascii="Times New Roman" w:hAnsi="Times New Roman"/>
          <w:lang w:val="it-IT"/>
        </w:rPr>
      </w:pPr>
      <w:r w:rsidRPr="005A6B25">
        <w:rPr>
          <w:rFonts w:ascii="Times New Roman" w:hAnsi="Times New Roman"/>
          <w:lang w:val="it-IT"/>
        </w:rPr>
        <w:t>Il Piano Nazionale per l’Assicurazione Qualità nell’istruzione e formazione e la rete Europea EQAVET</w:t>
      </w:r>
    </w:p>
    <w:p w:rsidR="005C7B50" w:rsidRDefault="005C7B50" w:rsidP="00B65923">
      <w:pPr>
        <w:jc w:val="both"/>
        <w:rPr>
          <w:rFonts w:ascii="Times New Roman" w:hAnsi="Times New Roman"/>
          <w:b/>
          <w:lang w:val="it-IT"/>
        </w:rPr>
      </w:pPr>
    </w:p>
    <w:p w:rsidR="00B65923" w:rsidRPr="00C6606B" w:rsidRDefault="00B65923" w:rsidP="00B65923">
      <w:pPr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9,</w:t>
      </w:r>
      <w:r w:rsidR="005C7B50">
        <w:rPr>
          <w:rFonts w:ascii="Times New Roman" w:hAnsi="Times New Roman"/>
          <w:b/>
          <w:lang w:val="it-IT"/>
        </w:rPr>
        <w:t>4</w:t>
      </w:r>
      <w:r>
        <w:rPr>
          <w:rFonts w:ascii="Times New Roman" w:hAnsi="Times New Roman"/>
          <w:b/>
          <w:lang w:val="it-IT"/>
        </w:rPr>
        <w:t xml:space="preserve">5 Sabrina Paolini - </w:t>
      </w:r>
      <w:r w:rsidRPr="00C6606B">
        <w:rPr>
          <w:rFonts w:ascii="Times New Roman" w:hAnsi="Times New Roman"/>
          <w:b/>
          <w:lang w:val="it-IT"/>
        </w:rPr>
        <w:t xml:space="preserve">Servizio programmazione, indirizzo, monitoraggio, controllo FSE ed innovazione di sistema </w:t>
      </w:r>
    </w:p>
    <w:p w:rsidR="00B65923" w:rsidRPr="00B65923" w:rsidRDefault="00B65923" w:rsidP="00B65923">
      <w:pPr>
        <w:jc w:val="both"/>
        <w:rPr>
          <w:rFonts w:ascii="Times New Roman" w:hAnsi="Times New Roman"/>
          <w:lang w:val="it-IT"/>
        </w:rPr>
      </w:pPr>
      <w:r w:rsidRPr="00B65923">
        <w:rPr>
          <w:rFonts w:ascii="Times New Roman" w:hAnsi="Times New Roman"/>
          <w:lang w:val="it-IT"/>
        </w:rPr>
        <w:t>Dispositivi regionali per un’assicurazione di qualità dell</w:t>
      </w:r>
      <w:r w:rsidR="005C7B50">
        <w:rPr>
          <w:rFonts w:ascii="Times New Roman" w:hAnsi="Times New Roman"/>
          <w:lang w:val="it-IT"/>
        </w:rPr>
        <w:t xml:space="preserve">’IFP </w:t>
      </w:r>
      <w:r w:rsidRPr="00B65923">
        <w:rPr>
          <w:rFonts w:ascii="Times New Roman" w:hAnsi="Times New Roman"/>
          <w:lang w:val="it-IT"/>
        </w:rPr>
        <w:t>e dell’Educazione degli Adulti</w:t>
      </w:r>
    </w:p>
    <w:p w:rsidR="005A6B25" w:rsidRDefault="005A6B25" w:rsidP="00B65923">
      <w:pPr>
        <w:jc w:val="both"/>
        <w:rPr>
          <w:rFonts w:ascii="Times New Roman" w:hAnsi="Times New Roman"/>
          <w:b/>
          <w:lang w:val="it-IT"/>
        </w:rPr>
      </w:pPr>
    </w:p>
    <w:p w:rsidR="00B65923" w:rsidRDefault="00B65923" w:rsidP="00B65923">
      <w:pPr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10,00 Chiara Palazzetti – Project Manager PRALINE – Associazione FORMA.Azione srl</w:t>
      </w:r>
    </w:p>
    <w:p w:rsidR="00B65923" w:rsidRDefault="00B65923" w:rsidP="00B65923">
      <w:pPr>
        <w:jc w:val="both"/>
        <w:rPr>
          <w:rFonts w:ascii="Times New Roman" w:hAnsi="Times New Roman"/>
          <w:i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Rendere attrattiva la formazione professionale e l’apprendimento lungo tutto l’arco della vita: la </w:t>
      </w:r>
      <w:r w:rsidRPr="00B65923">
        <w:rPr>
          <w:rFonts w:ascii="Times New Roman" w:hAnsi="Times New Roman"/>
          <w:i/>
          <w:sz w:val="24"/>
          <w:lang w:val="it-IT"/>
        </w:rPr>
        <w:t>Strategia di attivazione per la promozione dell’educazione per adulti</w:t>
      </w:r>
      <w:r>
        <w:rPr>
          <w:rFonts w:ascii="Times New Roman" w:hAnsi="Times New Roman"/>
          <w:i/>
          <w:sz w:val="24"/>
          <w:lang w:val="it-IT"/>
        </w:rPr>
        <w:t xml:space="preserve"> (Opera d’Ingegno 1 del progetto PRALINE)</w:t>
      </w:r>
    </w:p>
    <w:p w:rsidR="00B65923" w:rsidRDefault="00B65923" w:rsidP="00B65923">
      <w:pPr>
        <w:jc w:val="both"/>
        <w:rPr>
          <w:rFonts w:ascii="Times New Roman" w:hAnsi="Times New Roman"/>
          <w:i/>
          <w:sz w:val="24"/>
          <w:lang w:val="it-IT"/>
        </w:rPr>
      </w:pPr>
    </w:p>
    <w:p w:rsidR="00B65923" w:rsidRDefault="00B65923" w:rsidP="00B65923">
      <w:pPr>
        <w:jc w:val="both"/>
        <w:rPr>
          <w:rFonts w:ascii="Times New Roman" w:hAnsi="Times New Roman"/>
          <w:b/>
          <w:lang w:val="it-IT"/>
        </w:rPr>
      </w:pPr>
      <w:r w:rsidRPr="00CB34F0">
        <w:rPr>
          <w:rFonts w:ascii="Times New Roman" w:hAnsi="Times New Roman"/>
          <w:b/>
          <w:sz w:val="24"/>
          <w:lang w:val="it-IT"/>
        </w:rPr>
        <w:t>10,</w:t>
      </w:r>
      <w:r w:rsidR="001918C4" w:rsidRPr="00CB34F0">
        <w:rPr>
          <w:rFonts w:ascii="Times New Roman" w:hAnsi="Times New Roman"/>
          <w:b/>
          <w:sz w:val="24"/>
          <w:lang w:val="it-IT"/>
        </w:rPr>
        <w:t>15</w:t>
      </w:r>
      <w:r>
        <w:rPr>
          <w:rFonts w:ascii="Times New Roman" w:hAnsi="Times New Roman"/>
          <w:sz w:val="24"/>
          <w:lang w:val="it-IT"/>
        </w:rPr>
        <w:t xml:space="preserve"> </w:t>
      </w:r>
      <w:r w:rsidRPr="00B65923">
        <w:rPr>
          <w:rFonts w:ascii="Times New Roman" w:hAnsi="Times New Roman"/>
          <w:b/>
          <w:szCs w:val="22"/>
          <w:lang w:val="it-IT"/>
        </w:rPr>
        <w:t>Sylvia Liuti</w:t>
      </w:r>
      <w:r w:rsidRPr="00B65923">
        <w:rPr>
          <w:rFonts w:ascii="Times New Roman" w:hAnsi="Times New Roman"/>
          <w:b/>
          <w:sz w:val="24"/>
          <w:lang w:val="it-IT"/>
        </w:rPr>
        <w:t xml:space="preserve"> – </w:t>
      </w:r>
      <w:r w:rsidRPr="00014A4E">
        <w:rPr>
          <w:rFonts w:ascii="Times New Roman" w:hAnsi="Times New Roman"/>
          <w:sz w:val="24"/>
          <w:lang w:val="it-IT"/>
        </w:rPr>
        <w:t xml:space="preserve">Responsabile Progetti Europei </w:t>
      </w:r>
      <w:r w:rsidRPr="00014A4E">
        <w:rPr>
          <w:rFonts w:ascii="Times New Roman" w:hAnsi="Times New Roman"/>
          <w:b/>
          <w:lang w:val="it-IT"/>
        </w:rPr>
        <w:t>Associazione</w:t>
      </w:r>
      <w:r>
        <w:rPr>
          <w:rFonts w:ascii="Times New Roman" w:hAnsi="Times New Roman"/>
          <w:b/>
          <w:lang w:val="it-IT"/>
        </w:rPr>
        <w:t xml:space="preserve"> FORMA.Azione srl, </w:t>
      </w:r>
    </w:p>
    <w:p w:rsidR="00B65923" w:rsidRPr="00C6606B" w:rsidRDefault="00B65923" w:rsidP="00014A4E">
      <w:pPr>
        <w:ind w:left="567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Antonietta Petetti </w:t>
      </w:r>
      <w:r w:rsidR="00014A4E">
        <w:rPr>
          <w:rFonts w:ascii="Times New Roman" w:hAnsi="Times New Roman"/>
          <w:b/>
          <w:lang w:val="it-IT"/>
        </w:rPr>
        <w:t>–</w:t>
      </w:r>
      <w:r>
        <w:rPr>
          <w:rFonts w:ascii="Times New Roman" w:hAnsi="Times New Roman"/>
          <w:b/>
          <w:lang w:val="it-IT"/>
        </w:rPr>
        <w:t xml:space="preserve"> </w:t>
      </w:r>
      <w:r w:rsidR="00014A4E">
        <w:rPr>
          <w:rFonts w:ascii="Times New Roman" w:hAnsi="Times New Roman"/>
          <w:b/>
          <w:lang w:val="it-IT"/>
        </w:rPr>
        <w:t xml:space="preserve">Regione Umbria, </w:t>
      </w:r>
      <w:r w:rsidR="00733440" w:rsidRPr="00C6606B">
        <w:rPr>
          <w:rFonts w:ascii="Times New Roman" w:hAnsi="Times New Roman"/>
          <w:b/>
          <w:lang w:val="it-IT"/>
        </w:rPr>
        <w:t>Servizio</w:t>
      </w:r>
      <w:r w:rsidRPr="00C6606B">
        <w:rPr>
          <w:rFonts w:ascii="Times New Roman" w:hAnsi="Times New Roman"/>
          <w:b/>
          <w:lang w:val="it-IT"/>
        </w:rPr>
        <w:t xml:space="preserve"> </w:t>
      </w:r>
      <w:r w:rsidR="00733440" w:rsidRPr="00C6606B">
        <w:rPr>
          <w:rFonts w:ascii="Times New Roman" w:hAnsi="Times New Roman"/>
          <w:b/>
          <w:lang w:val="it-IT"/>
        </w:rPr>
        <w:t xml:space="preserve">Programmazione, indirizzo, monitoraggio, controllo FSE ed innovazione sistema – Sezione Programmazione e attuazione di interventi materia di orientamento, di sperimentazione formativa e di progettazione diretta regionale </w:t>
      </w:r>
    </w:p>
    <w:p w:rsidR="00733440" w:rsidRPr="00733440" w:rsidRDefault="00733440" w:rsidP="00B65923">
      <w:pPr>
        <w:ind w:left="708"/>
        <w:jc w:val="both"/>
        <w:rPr>
          <w:rFonts w:ascii="Times New Roman" w:hAnsi="Times New Roman"/>
          <w:b/>
          <w:lang w:val="it-IT"/>
        </w:rPr>
      </w:pPr>
    </w:p>
    <w:p w:rsidR="001918C4" w:rsidRDefault="001918C4" w:rsidP="001918C4">
      <w:pPr>
        <w:jc w:val="both"/>
        <w:rPr>
          <w:rFonts w:ascii="Times New Roman" w:hAnsi="Times New Roman"/>
          <w:i/>
          <w:sz w:val="24"/>
          <w:lang w:val="it-IT"/>
        </w:rPr>
      </w:pPr>
      <w:r w:rsidRPr="001918C4">
        <w:rPr>
          <w:rFonts w:ascii="Times New Roman" w:hAnsi="Times New Roman"/>
          <w:i/>
          <w:lang w:val="it-IT"/>
        </w:rPr>
        <w:t>Sentirsi a proprio agio</w:t>
      </w:r>
      <w:r w:rsidRPr="001918C4">
        <w:rPr>
          <w:rFonts w:ascii="Times New Roman" w:hAnsi="Times New Roman"/>
          <w:lang w:val="it-IT"/>
        </w:rPr>
        <w:t xml:space="preserve"> con l’Assicurazione Qualità: presentazione </w:t>
      </w:r>
      <w:r>
        <w:rPr>
          <w:rFonts w:ascii="Times New Roman" w:hAnsi="Times New Roman"/>
          <w:lang w:val="it-IT"/>
        </w:rPr>
        <w:t xml:space="preserve">della </w:t>
      </w:r>
      <w:r w:rsidRPr="001918C4">
        <w:rPr>
          <w:rFonts w:ascii="Times New Roman" w:hAnsi="Times New Roman"/>
          <w:lang w:val="it-IT"/>
        </w:rPr>
        <w:t xml:space="preserve">Valutazione tra Pari Europea </w:t>
      </w:r>
      <w:r>
        <w:rPr>
          <w:rFonts w:ascii="Times New Roman" w:hAnsi="Times New Roman"/>
          <w:lang w:val="it-IT"/>
        </w:rPr>
        <w:t xml:space="preserve">e </w:t>
      </w:r>
      <w:r w:rsidRPr="001918C4">
        <w:rPr>
          <w:rFonts w:ascii="Times New Roman" w:hAnsi="Times New Roman"/>
          <w:lang w:val="it-IT"/>
        </w:rPr>
        <w:t xml:space="preserve">del Manuale </w:t>
      </w:r>
      <w:r>
        <w:rPr>
          <w:rFonts w:ascii="Times New Roman" w:hAnsi="Times New Roman"/>
          <w:i/>
          <w:sz w:val="24"/>
          <w:lang w:val="it-IT"/>
        </w:rPr>
        <w:t>(Opera d’Ingegno 3 del progetto PRALINE)</w:t>
      </w:r>
    </w:p>
    <w:p w:rsidR="001918C4" w:rsidRDefault="001918C4" w:rsidP="001918C4">
      <w:pPr>
        <w:jc w:val="both"/>
        <w:rPr>
          <w:rFonts w:ascii="Times New Roman" w:hAnsi="Times New Roman"/>
          <w:i/>
          <w:sz w:val="24"/>
          <w:lang w:val="it-IT"/>
        </w:rPr>
      </w:pPr>
      <w:r w:rsidRPr="001918C4">
        <w:rPr>
          <w:rFonts w:ascii="Times New Roman" w:hAnsi="Times New Roman"/>
          <w:sz w:val="24"/>
          <w:lang w:val="it-IT"/>
        </w:rPr>
        <w:t xml:space="preserve">Salvaguardare un’offerta formativa e di apprendimento per adulti di Qualità: </w:t>
      </w:r>
      <w:r>
        <w:rPr>
          <w:rFonts w:ascii="Times New Roman" w:hAnsi="Times New Roman"/>
          <w:sz w:val="24"/>
          <w:lang w:val="it-IT"/>
        </w:rPr>
        <w:t xml:space="preserve">Focus sulle Aree Qualità e la Tool-box utilizzati nella metodologia di Valutazione tra Pari Europea </w:t>
      </w:r>
      <w:r>
        <w:rPr>
          <w:rFonts w:ascii="Times New Roman" w:hAnsi="Times New Roman"/>
          <w:i/>
          <w:sz w:val="24"/>
          <w:lang w:val="it-IT"/>
        </w:rPr>
        <w:t>(Opera d’Ingegno 2 del progetto PRALINE)</w:t>
      </w:r>
    </w:p>
    <w:p w:rsidR="00B65923" w:rsidRDefault="00B65923" w:rsidP="001918C4">
      <w:pPr>
        <w:jc w:val="both"/>
        <w:rPr>
          <w:rFonts w:ascii="Times New Roman" w:hAnsi="Times New Roman"/>
          <w:lang w:val="it-IT"/>
        </w:rPr>
      </w:pPr>
    </w:p>
    <w:p w:rsidR="001918C4" w:rsidRPr="005A6B25" w:rsidRDefault="00CB34F0" w:rsidP="001918C4">
      <w:pPr>
        <w:jc w:val="both"/>
        <w:rPr>
          <w:rFonts w:ascii="Times New Roman" w:hAnsi="Times New Roman"/>
          <w:b/>
          <w:lang w:val="it-IT"/>
        </w:rPr>
      </w:pPr>
      <w:r w:rsidRPr="005A6B25">
        <w:rPr>
          <w:rFonts w:ascii="Times New Roman" w:hAnsi="Times New Roman"/>
          <w:b/>
          <w:lang w:val="it-IT"/>
        </w:rPr>
        <w:t>10,45 – 12,30 I partecipanti lavorano in gruppo</w:t>
      </w:r>
    </w:p>
    <w:p w:rsidR="00CB34F0" w:rsidRDefault="00CB34F0" w:rsidP="001918C4">
      <w:pPr>
        <w:jc w:val="both"/>
        <w:rPr>
          <w:rFonts w:ascii="Times New Roman" w:hAnsi="Times New Roman"/>
          <w:lang w:val="it-IT"/>
        </w:rPr>
      </w:pPr>
    </w:p>
    <w:p w:rsidR="00CB34F0" w:rsidRDefault="00CB34F0" w:rsidP="001918C4">
      <w:pPr>
        <w:jc w:val="both"/>
        <w:rPr>
          <w:rFonts w:ascii="Times New Roman" w:hAnsi="Times New Roman"/>
          <w:sz w:val="24"/>
          <w:lang w:val="it-IT"/>
        </w:rPr>
      </w:pPr>
      <w:r w:rsidRPr="00CB34F0">
        <w:rPr>
          <w:rFonts w:ascii="Times New Roman" w:hAnsi="Times New Roman"/>
          <w:b/>
          <w:lang w:val="it-IT"/>
        </w:rPr>
        <w:t>Gruppo di Lavoro</w:t>
      </w:r>
      <w:r>
        <w:rPr>
          <w:rFonts w:ascii="Times New Roman" w:hAnsi="Times New Roman"/>
          <w:lang w:val="it-IT"/>
        </w:rPr>
        <w:t xml:space="preserve"> sulla Validazione della </w:t>
      </w:r>
      <w:r w:rsidRPr="00B65923">
        <w:rPr>
          <w:rFonts w:ascii="Times New Roman" w:hAnsi="Times New Roman"/>
          <w:i/>
          <w:sz w:val="24"/>
          <w:lang w:val="it-IT"/>
        </w:rPr>
        <w:t>Strategia di attivazione per la promozione dell’educazione per adulti</w:t>
      </w:r>
      <w:r>
        <w:rPr>
          <w:rFonts w:ascii="Times New Roman" w:hAnsi="Times New Roman"/>
          <w:i/>
          <w:sz w:val="24"/>
          <w:lang w:val="it-IT"/>
        </w:rPr>
        <w:t xml:space="preserve"> </w:t>
      </w:r>
      <w:r w:rsidRPr="00CB34F0">
        <w:rPr>
          <w:rFonts w:ascii="Times New Roman" w:hAnsi="Times New Roman"/>
          <w:sz w:val="24"/>
          <w:lang w:val="it-IT"/>
        </w:rPr>
        <w:t xml:space="preserve">e la messa a punto di un </w:t>
      </w:r>
      <w:r w:rsidRPr="00CB34F0">
        <w:rPr>
          <w:rFonts w:ascii="Times New Roman" w:hAnsi="Times New Roman"/>
          <w:i/>
          <w:sz w:val="24"/>
          <w:lang w:val="it-IT"/>
        </w:rPr>
        <w:t>Piano d’Azione</w:t>
      </w:r>
      <w:r w:rsidRPr="00CB34F0">
        <w:rPr>
          <w:rFonts w:ascii="Times New Roman" w:hAnsi="Times New Roman"/>
          <w:sz w:val="24"/>
          <w:lang w:val="it-IT"/>
        </w:rPr>
        <w:t xml:space="preserve"> da realizzare sul territorio locale, per coinvolgere gli adulti e motivarli ad apprendere.</w:t>
      </w:r>
    </w:p>
    <w:p w:rsidR="00CB34F0" w:rsidRDefault="00CB34F0" w:rsidP="001918C4">
      <w:pPr>
        <w:jc w:val="both"/>
        <w:rPr>
          <w:rFonts w:ascii="Times New Roman" w:hAnsi="Times New Roman"/>
          <w:sz w:val="24"/>
          <w:lang w:val="it-IT"/>
        </w:rPr>
      </w:pPr>
    </w:p>
    <w:p w:rsidR="00CB34F0" w:rsidRDefault="00CB34F0" w:rsidP="001918C4">
      <w:pPr>
        <w:jc w:val="both"/>
        <w:rPr>
          <w:rFonts w:ascii="Times New Roman" w:hAnsi="Times New Roman"/>
          <w:sz w:val="24"/>
          <w:lang w:val="it-IT"/>
        </w:rPr>
      </w:pPr>
      <w:r w:rsidRPr="00CB34F0">
        <w:rPr>
          <w:rFonts w:ascii="Times New Roman" w:hAnsi="Times New Roman"/>
          <w:b/>
          <w:sz w:val="24"/>
          <w:lang w:val="it-IT"/>
        </w:rPr>
        <w:t>Gruppo di Lavoro</w:t>
      </w:r>
      <w:r>
        <w:rPr>
          <w:rFonts w:ascii="Times New Roman" w:hAnsi="Times New Roman"/>
          <w:sz w:val="24"/>
          <w:lang w:val="it-IT"/>
        </w:rPr>
        <w:t xml:space="preserve"> sulla Validazione del </w:t>
      </w:r>
      <w:r w:rsidRPr="00CB34F0">
        <w:rPr>
          <w:rFonts w:ascii="Times New Roman" w:hAnsi="Times New Roman"/>
          <w:i/>
          <w:sz w:val="24"/>
          <w:lang w:val="it-IT"/>
        </w:rPr>
        <w:t>Manuale per la</w:t>
      </w:r>
      <w:r>
        <w:rPr>
          <w:rFonts w:ascii="Times New Roman" w:hAnsi="Times New Roman"/>
          <w:sz w:val="24"/>
          <w:lang w:val="it-IT"/>
        </w:rPr>
        <w:t xml:space="preserve"> </w:t>
      </w:r>
      <w:r w:rsidRPr="00CB34F0">
        <w:rPr>
          <w:rFonts w:ascii="Times New Roman" w:hAnsi="Times New Roman"/>
          <w:i/>
          <w:sz w:val="24"/>
          <w:lang w:val="it-IT"/>
        </w:rPr>
        <w:t>Valutazione tra Pari Europea nel settore dell’educazione degli adulti</w:t>
      </w:r>
      <w:r>
        <w:rPr>
          <w:rFonts w:ascii="Times New Roman" w:hAnsi="Times New Roman"/>
          <w:sz w:val="24"/>
          <w:lang w:val="it-IT"/>
        </w:rPr>
        <w:t>: cosa funziona, cosa manca, cosa cambiare.</w:t>
      </w:r>
    </w:p>
    <w:p w:rsidR="00CB34F0" w:rsidRDefault="00CB34F0" w:rsidP="001918C4">
      <w:pPr>
        <w:jc w:val="both"/>
        <w:rPr>
          <w:rFonts w:ascii="Times New Roman" w:hAnsi="Times New Roman"/>
          <w:sz w:val="24"/>
          <w:lang w:val="it-IT"/>
        </w:rPr>
      </w:pPr>
    </w:p>
    <w:p w:rsidR="00CB34F0" w:rsidRDefault="00CB34F0" w:rsidP="001918C4">
      <w:pPr>
        <w:jc w:val="both"/>
        <w:rPr>
          <w:rFonts w:ascii="Times New Roman" w:hAnsi="Times New Roman"/>
          <w:sz w:val="24"/>
          <w:lang w:val="it-IT"/>
        </w:rPr>
      </w:pPr>
      <w:r w:rsidRPr="005A6B25">
        <w:rPr>
          <w:rFonts w:ascii="Times New Roman" w:hAnsi="Times New Roman"/>
          <w:b/>
          <w:sz w:val="24"/>
          <w:lang w:val="it-IT"/>
        </w:rPr>
        <w:t>Gruppo di Lavoro</w:t>
      </w:r>
      <w:r>
        <w:rPr>
          <w:rFonts w:ascii="Times New Roman" w:hAnsi="Times New Roman"/>
          <w:sz w:val="24"/>
          <w:lang w:val="it-IT"/>
        </w:rPr>
        <w:t xml:space="preserve"> sulla Validazione della </w:t>
      </w:r>
      <w:r w:rsidRPr="00CB34F0">
        <w:rPr>
          <w:rFonts w:ascii="Times New Roman" w:hAnsi="Times New Roman"/>
          <w:i/>
          <w:sz w:val="24"/>
          <w:lang w:val="it-IT"/>
        </w:rPr>
        <w:t>Tool-box della Valutazione tra Pari Europea nel settore dell’educazione degli adulti</w:t>
      </w:r>
      <w:r>
        <w:rPr>
          <w:rFonts w:ascii="Times New Roman" w:hAnsi="Times New Roman"/>
          <w:i/>
          <w:sz w:val="24"/>
          <w:lang w:val="it-IT"/>
        </w:rPr>
        <w:t xml:space="preserve">: </w:t>
      </w:r>
      <w:r>
        <w:rPr>
          <w:rFonts w:ascii="Times New Roman" w:hAnsi="Times New Roman"/>
          <w:sz w:val="24"/>
          <w:lang w:val="it-IT"/>
        </w:rPr>
        <w:t>cosa funziona, cosa manca, cosa cambiare.</w:t>
      </w:r>
    </w:p>
    <w:p w:rsidR="00CB34F0" w:rsidRDefault="00CB34F0" w:rsidP="001918C4">
      <w:pPr>
        <w:jc w:val="both"/>
        <w:rPr>
          <w:rFonts w:ascii="Times New Roman" w:hAnsi="Times New Roman"/>
          <w:sz w:val="24"/>
          <w:lang w:val="it-IT"/>
        </w:rPr>
      </w:pPr>
    </w:p>
    <w:p w:rsidR="00CB34F0" w:rsidRDefault="00CB34F0" w:rsidP="001918C4">
      <w:pPr>
        <w:jc w:val="both"/>
        <w:rPr>
          <w:rFonts w:ascii="Times New Roman" w:hAnsi="Times New Roman"/>
          <w:sz w:val="24"/>
          <w:lang w:val="it-IT"/>
        </w:rPr>
      </w:pPr>
      <w:r w:rsidRPr="005A6B25">
        <w:rPr>
          <w:rFonts w:ascii="Times New Roman" w:hAnsi="Times New Roman"/>
          <w:b/>
          <w:sz w:val="24"/>
          <w:lang w:val="it-IT"/>
        </w:rPr>
        <w:t>Gruppo di lavoro</w:t>
      </w:r>
      <w:r>
        <w:rPr>
          <w:rFonts w:ascii="Times New Roman" w:hAnsi="Times New Roman"/>
          <w:sz w:val="24"/>
          <w:lang w:val="it-IT"/>
        </w:rPr>
        <w:t xml:space="preserve"> sulla Validazione delle Aree Qualità</w:t>
      </w:r>
      <w:r w:rsidR="005A6B25">
        <w:rPr>
          <w:rFonts w:ascii="Times New Roman" w:hAnsi="Times New Roman"/>
          <w:sz w:val="24"/>
          <w:lang w:val="it-IT"/>
        </w:rPr>
        <w:t xml:space="preserve"> (dalla 1 alla 5)</w:t>
      </w:r>
      <w:r>
        <w:rPr>
          <w:rFonts w:ascii="Times New Roman" w:hAnsi="Times New Roman"/>
          <w:sz w:val="24"/>
          <w:lang w:val="it-IT"/>
        </w:rPr>
        <w:t xml:space="preserve"> per la </w:t>
      </w:r>
      <w:r w:rsidRPr="00CB34F0">
        <w:rPr>
          <w:rFonts w:ascii="Times New Roman" w:hAnsi="Times New Roman"/>
          <w:i/>
          <w:sz w:val="24"/>
          <w:lang w:val="it-IT"/>
        </w:rPr>
        <w:t>Valutazione tra Pari Europea nel settore dell’educazione degli adulti</w:t>
      </w:r>
      <w:r>
        <w:rPr>
          <w:rFonts w:ascii="Times New Roman" w:hAnsi="Times New Roman"/>
          <w:i/>
          <w:sz w:val="24"/>
          <w:lang w:val="it-IT"/>
        </w:rPr>
        <w:t>:</w:t>
      </w:r>
      <w:r w:rsidR="005A6B25" w:rsidRPr="005A6B25">
        <w:rPr>
          <w:rFonts w:ascii="Times New Roman" w:hAnsi="Times New Roman"/>
          <w:sz w:val="24"/>
          <w:lang w:val="it-IT"/>
        </w:rPr>
        <w:t xml:space="preserve"> </w:t>
      </w:r>
      <w:r w:rsidR="005A6B25">
        <w:rPr>
          <w:rFonts w:ascii="Times New Roman" w:hAnsi="Times New Roman"/>
          <w:sz w:val="24"/>
          <w:lang w:val="it-IT"/>
        </w:rPr>
        <w:t>cosa funziona, cosa manca, cosa cambiare.</w:t>
      </w:r>
    </w:p>
    <w:p w:rsidR="005A6B25" w:rsidRDefault="005A6B25" w:rsidP="005A6B25">
      <w:pPr>
        <w:jc w:val="both"/>
        <w:rPr>
          <w:rFonts w:ascii="Times New Roman" w:hAnsi="Times New Roman"/>
          <w:sz w:val="24"/>
          <w:lang w:val="it-IT"/>
        </w:rPr>
      </w:pPr>
    </w:p>
    <w:p w:rsidR="005A6B25" w:rsidRPr="005A6B25" w:rsidRDefault="005A6B25" w:rsidP="005A6B25">
      <w:pPr>
        <w:jc w:val="both"/>
        <w:rPr>
          <w:rFonts w:ascii="Times New Roman" w:hAnsi="Times New Roman"/>
          <w:lang w:val="it-IT"/>
        </w:rPr>
      </w:pPr>
      <w:r w:rsidRPr="005A6B25">
        <w:rPr>
          <w:rFonts w:ascii="Times New Roman" w:hAnsi="Times New Roman"/>
          <w:b/>
          <w:sz w:val="24"/>
          <w:lang w:val="it-IT"/>
        </w:rPr>
        <w:t>Gruppo di lavoro</w:t>
      </w:r>
      <w:r>
        <w:rPr>
          <w:rFonts w:ascii="Times New Roman" w:hAnsi="Times New Roman"/>
          <w:sz w:val="24"/>
          <w:lang w:val="it-IT"/>
        </w:rPr>
        <w:t xml:space="preserve"> sulla Validazione delle Aree Qualità (dalla 6 alla 11) </w:t>
      </w:r>
      <w:r w:rsidR="00014A4E">
        <w:rPr>
          <w:rFonts w:ascii="Times New Roman" w:hAnsi="Times New Roman"/>
          <w:sz w:val="24"/>
          <w:lang w:val="it-IT"/>
        </w:rPr>
        <w:t xml:space="preserve">per </w:t>
      </w:r>
      <w:r>
        <w:rPr>
          <w:rFonts w:ascii="Times New Roman" w:hAnsi="Times New Roman"/>
          <w:sz w:val="24"/>
          <w:lang w:val="it-IT"/>
        </w:rPr>
        <w:t xml:space="preserve">la </w:t>
      </w:r>
      <w:r w:rsidRPr="00CB34F0">
        <w:rPr>
          <w:rFonts w:ascii="Times New Roman" w:hAnsi="Times New Roman"/>
          <w:i/>
          <w:sz w:val="24"/>
          <w:lang w:val="it-IT"/>
        </w:rPr>
        <w:t>Valutazione tra Pari Europea nel settore dell’educazione degli adulti</w:t>
      </w:r>
      <w:r>
        <w:rPr>
          <w:rFonts w:ascii="Times New Roman" w:hAnsi="Times New Roman"/>
          <w:i/>
          <w:sz w:val="24"/>
          <w:lang w:val="it-IT"/>
        </w:rPr>
        <w:t>:</w:t>
      </w:r>
      <w:r w:rsidRPr="005A6B25">
        <w:rPr>
          <w:rFonts w:ascii="Times New Roman" w:hAnsi="Times New Roman"/>
          <w:sz w:val="24"/>
          <w:lang w:val="it-IT"/>
        </w:rPr>
        <w:t xml:space="preserve"> </w:t>
      </w:r>
      <w:r>
        <w:rPr>
          <w:rFonts w:ascii="Times New Roman" w:hAnsi="Times New Roman"/>
          <w:sz w:val="24"/>
          <w:lang w:val="it-IT"/>
        </w:rPr>
        <w:t>cosa funziona, cosa manca, cosa cambiare.</w:t>
      </w:r>
    </w:p>
    <w:p w:rsidR="00014A4E" w:rsidRDefault="00014A4E" w:rsidP="001918C4">
      <w:pPr>
        <w:jc w:val="both"/>
        <w:rPr>
          <w:rFonts w:ascii="Times New Roman" w:hAnsi="Times New Roman"/>
          <w:b/>
          <w:lang w:val="it-IT"/>
        </w:rPr>
      </w:pPr>
    </w:p>
    <w:p w:rsidR="005A6B25" w:rsidRDefault="005A6B25" w:rsidP="001918C4">
      <w:pPr>
        <w:jc w:val="both"/>
        <w:rPr>
          <w:rFonts w:ascii="Times New Roman" w:hAnsi="Times New Roman"/>
          <w:b/>
          <w:lang w:val="it-IT"/>
        </w:rPr>
      </w:pPr>
      <w:r w:rsidRPr="005A6B25">
        <w:rPr>
          <w:rFonts w:ascii="Times New Roman" w:hAnsi="Times New Roman"/>
          <w:b/>
          <w:lang w:val="it-IT"/>
        </w:rPr>
        <w:t>12,30 – 13,30 Presentazione dei lavori di gruppo e discussione in Plenaria</w:t>
      </w:r>
    </w:p>
    <w:p w:rsidR="00014A4E" w:rsidRDefault="00014A4E" w:rsidP="001918C4">
      <w:pPr>
        <w:jc w:val="both"/>
        <w:rPr>
          <w:rFonts w:ascii="Times New Roman" w:hAnsi="Times New Roman"/>
          <w:b/>
          <w:lang w:val="it-IT"/>
        </w:rPr>
      </w:pPr>
    </w:p>
    <w:p w:rsidR="00014A4E" w:rsidRDefault="00014A4E" w:rsidP="001918C4">
      <w:pPr>
        <w:jc w:val="both"/>
        <w:rPr>
          <w:rFonts w:ascii="Times New Roman" w:hAnsi="Times New Roman"/>
          <w:b/>
          <w:lang w:val="it-IT"/>
        </w:rPr>
      </w:pPr>
    </w:p>
    <w:p w:rsidR="00014A4E" w:rsidRPr="00014A4E" w:rsidRDefault="00014A4E" w:rsidP="00014A4E">
      <w:pPr>
        <w:jc w:val="right"/>
        <w:rPr>
          <w:rFonts w:ascii="Times New Roman" w:hAnsi="Times New Roman"/>
          <w:i/>
          <w:sz w:val="28"/>
          <w:szCs w:val="28"/>
          <w:lang w:val="it-IT"/>
        </w:rPr>
      </w:pPr>
      <w:proofErr w:type="spellStart"/>
      <w:r w:rsidRPr="00014A4E">
        <w:rPr>
          <w:rFonts w:ascii="Times New Roman" w:hAnsi="Times New Roman"/>
          <w:i/>
          <w:sz w:val="28"/>
          <w:szCs w:val="28"/>
          <w:lang w:val="it-IT"/>
        </w:rPr>
        <w:t>Running</w:t>
      </w:r>
      <w:proofErr w:type="spellEnd"/>
      <w:r w:rsidRPr="00014A4E">
        <w:rPr>
          <w:rFonts w:ascii="Times New Roman" w:hAnsi="Times New Roman"/>
          <w:i/>
          <w:sz w:val="28"/>
          <w:szCs w:val="28"/>
          <w:lang w:val="it-IT"/>
        </w:rPr>
        <w:t xml:space="preserve"> coffee per tutta la durata del seminario</w:t>
      </w:r>
    </w:p>
    <w:sectPr w:rsidR="00014A4E" w:rsidRPr="00014A4E" w:rsidSect="00014A4E">
      <w:headerReference w:type="default" r:id="rId9"/>
      <w:footerReference w:type="default" r:id="rId10"/>
      <w:pgSz w:w="11906" w:h="16838"/>
      <w:pgMar w:top="1843" w:right="849" w:bottom="993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BB9" w:rsidRDefault="00944BB9">
      <w:r>
        <w:separator/>
      </w:r>
    </w:p>
  </w:endnote>
  <w:endnote w:type="continuationSeparator" w:id="0">
    <w:p w:rsidR="00944BB9" w:rsidRDefault="00944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32" w:type="pct"/>
      <w:tblInd w:w="-459" w:type="dxa"/>
      <w:tblLook w:val="04A0"/>
    </w:tblPr>
    <w:tblGrid>
      <w:gridCol w:w="10812"/>
    </w:tblGrid>
    <w:tr w:rsidR="00944BB9" w:rsidRPr="00E048E8" w:rsidTr="00117DD1">
      <w:tc>
        <w:tcPr>
          <w:tcW w:w="5000" w:type="pct"/>
          <w:shd w:val="solid" w:color="000000" w:fill="FFFFFF"/>
        </w:tcPr>
        <w:p w:rsidR="00944BB9" w:rsidRPr="003622F8" w:rsidRDefault="00944BB9" w:rsidP="00E048E8">
          <w:pPr>
            <w:jc w:val="center"/>
            <w:rPr>
              <w:rFonts w:ascii="Cambria" w:hAnsi="Cambria"/>
              <w:b/>
              <w:bCs/>
              <w:color w:val="FFFFFF"/>
              <w:lang w:val="en-GB"/>
            </w:rPr>
          </w:pPr>
          <w:r w:rsidRPr="003622F8">
            <w:rPr>
              <w:rFonts w:ascii="Cambria" w:hAnsi="Cambria"/>
              <w:b/>
              <w:bCs/>
              <w:color w:val="FFFFFF"/>
              <w:lang w:val="en-GB"/>
            </w:rPr>
            <w:t>PRALINE – Peer Review in Adult Learning to Improve formal and Non-formal Education</w:t>
          </w:r>
        </w:p>
        <w:p w:rsidR="00944BB9" w:rsidRPr="003622F8" w:rsidRDefault="00944BB9" w:rsidP="003622F8">
          <w:pPr>
            <w:jc w:val="center"/>
            <w:rPr>
              <w:rFonts w:ascii="Cambria" w:hAnsi="Cambria"/>
              <w:b/>
              <w:bCs/>
              <w:color w:val="FFFFFF"/>
              <w:lang w:val="en-GB"/>
            </w:rPr>
          </w:pPr>
          <w:r w:rsidRPr="003622F8">
            <w:rPr>
              <w:rFonts w:ascii="Cambria" w:hAnsi="Cambria"/>
              <w:b/>
              <w:color w:val="FFFFFF"/>
            </w:rPr>
            <w:t xml:space="preserve">2014-1-IT02-KA204-003626 – CUP </w:t>
          </w:r>
          <w:r>
            <w:rPr>
              <w:rFonts w:ascii="Cambria" w:hAnsi="Cambria"/>
              <w:b/>
              <w:color w:val="FFFFFF"/>
            </w:rPr>
            <w:t>B33J14000390006</w:t>
          </w:r>
        </w:p>
      </w:tc>
    </w:tr>
  </w:tbl>
  <w:p w:rsidR="00944BB9" w:rsidRPr="00E048E8" w:rsidRDefault="00944BB9" w:rsidP="00426D43">
    <w:pPr>
      <w:pStyle w:val="Pidipagina"/>
      <w:tabs>
        <w:tab w:val="clear" w:pos="4536"/>
        <w:tab w:val="clear" w:pos="9072"/>
        <w:tab w:val="right" w:pos="10206"/>
      </w:tabs>
      <w:rPr>
        <w:rFonts w:cs="Arial"/>
        <w:vanish/>
        <w:sz w:val="18"/>
        <w:szCs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BB9" w:rsidRDefault="00944BB9">
      <w:r>
        <w:separator/>
      </w:r>
    </w:p>
  </w:footnote>
  <w:footnote w:type="continuationSeparator" w:id="0">
    <w:p w:rsidR="00944BB9" w:rsidRDefault="00944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BB9" w:rsidRDefault="00944BB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1311910</wp:posOffset>
          </wp:positionH>
          <wp:positionV relativeFrom="paragraph">
            <wp:posOffset>-261620</wp:posOffset>
          </wp:positionV>
          <wp:extent cx="1023620" cy="838200"/>
          <wp:effectExtent l="19050" t="0" r="5080" b="0"/>
          <wp:wrapTight wrapText="bothSides">
            <wp:wrapPolygon edited="0">
              <wp:start x="-402" y="0"/>
              <wp:lineTo x="-402" y="21109"/>
              <wp:lineTo x="21707" y="21109"/>
              <wp:lineTo x="21707" y="0"/>
              <wp:lineTo x="-402" y="0"/>
            </wp:wrapPolygon>
          </wp:wrapTight>
          <wp:docPr id="3" name="Immagine 3" descr="logo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3115310</wp:posOffset>
          </wp:positionH>
          <wp:positionV relativeFrom="paragraph">
            <wp:posOffset>-291465</wp:posOffset>
          </wp:positionV>
          <wp:extent cx="845185" cy="845185"/>
          <wp:effectExtent l="19050" t="0" r="0" b="0"/>
          <wp:wrapTight wrapText="bothSides">
            <wp:wrapPolygon edited="0">
              <wp:start x="-487" y="0"/>
              <wp:lineTo x="-487" y="20935"/>
              <wp:lineTo x="21421" y="20935"/>
              <wp:lineTo x="21421" y="0"/>
              <wp:lineTo x="-487" y="0"/>
            </wp:wrapPolygon>
          </wp:wrapTight>
          <wp:docPr id="4" name="Immagine 4" descr="Regione Um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gione Umb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4681220</wp:posOffset>
          </wp:positionH>
          <wp:positionV relativeFrom="margin">
            <wp:posOffset>-1112520</wp:posOffset>
          </wp:positionV>
          <wp:extent cx="1847850" cy="527685"/>
          <wp:effectExtent l="19050" t="0" r="0" b="0"/>
          <wp:wrapSquare wrapText="bothSides"/>
          <wp:docPr id="1" name="Immagine 1" descr="Erasmus+_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_2014-202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-558165</wp:posOffset>
          </wp:positionH>
          <wp:positionV relativeFrom="paragraph">
            <wp:posOffset>-291465</wp:posOffset>
          </wp:positionV>
          <wp:extent cx="1216025" cy="800735"/>
          <wp:effectExtent l="19050" t="0" r="3175" b="0"/>
          <wp:wrapTight wrapText="bothSides">
            <wp:wrapPolygon edited="0">
              <wp:start x="-338" y="0"/>
              <wp:lineTo x="-338" y="21069"/>
              <wp:lineTo x="21656" y="21069"/>
              <wp:lineTo x="21656" y="0"/>
              <wp:lineTo x="-338" y="0"/>
            </wp:wrapPolygon>
          </wp:wrapTight>
          <wp:docPr id="2" name="Immagine 2" descr="praline_logo_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line_logo_rev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800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6D62"/>
    <w:multiLevelType w:val="hybridMultilevel"/>
    <w:tmpl w:val="22A0C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94299"/>
    <w:multiLevelType w:val="hybridMultilevel"/>
    <w:tmpl w:val="4D844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E0555"/>
    <w:multiLevelType w:val="hybridMultilevel"/>
    <w:tmpl w:val="7DA49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A05D6"/>
    <w:multiLevelType w:val="hybridMultilevel"/>
    <w:tmpl w:val="3A8A29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A96BC9"/>
    <w:multiLevelType w:val="hybridMultilevel"/>
    <w:tmpl w:val="8B9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2451A"/>
    <w:multiLevelType w:val="hybridMultilevel"/>
    <w:tmpl w:val="63EE3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76EC5"/>
    <w:multiLevelType w:val="hybridMultilevel"/>
    <w:tmpl w:val="7DA49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45463"/>
    <w:multiLevelType w:val="hybridMultilevel"/>
    <w:tmpl w:val="581A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E074E"/>
    <w:multiLevelType w:val="hybridMultilevel"/>
    <w:tmpl w:val="C45A255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B4A11"/>
    <w:rsid w:val="000070DF"/>
    <w:rsid w:val="0001152B"/>
    <w:rsid w:val="00014A4E"/>
    <w:rsid w:val="00022060"/>
    <w:rsid w:val="0003122E"/>
    <w:rsid w:val="000316E1"/>
    <w:rsid w:val="000650C1"/>
    <w:rsid w:val="00067028"/>
    <w:rsid w:val="00084FA9"/>
    <w:rsid w:val="00093B51"/>
    <w:rsid w:val="000E1C3B"/>
    <w:rsid w:val="000E2698"/>
    <w:rsid w:val="000F52DB"/>
    <w:rsid w:val="001125CD"/>
    <w:rsid w:val="00117DD1"/>
    <w:rsid w:val="001245A6"/>
    <w:rsid w:val="00150E90"/>
    <w:rsid w:val="00167664"/>
    <w:rsid w:val="001918C4"/>
    <w:rsid w:val="001B3856"/>
    <w:rsid w:val="001D29CE"/>
    <w:rsid w:val="001E00ED"/>
    <w:rsid w:val="001E262A"/>
    <w:rsid w:val="001E6106"/>
    <w:rsid w:val="0023520D"/>
    <w:rsid w:val="0023659A"/>
    <w:rsid w:val="00241DC9"/>
    <w:rsid w:val="002432AE"/>
    <w:rsid w:val="0024380E"/>
    <w:rsid w:val="002577D0"/>
    <w:rsid w:val="002711CA"/>
    <w:rsid w:val="0028210D"/>
    <w:rsid w:val="002A0BF9"/>
    <w:rsid w:val="002C232D"/>
    <w:rsid w:val="002C4098"/>
    <w:rsid w:val="002D0C76"/>
    <w:rsid w:val="0034002D"/>
    <w:rsid w:val="003463DB"/>
    <w:rsid w:val="003622F8"/>
    <w:rsid w:val="0036365C"/>
    <w:rsid w:val="00397765"/>
    <w:rsid w:val="003B4A11"/>
    <w:rsid w:val="003C471E"/>
    <w:rsid w:val="003D0A7F"/>
    <w:rsid w:val="004243AE"/>
    <w:rsid w:val="00426CA9"/>
    <w:rsid w:val="00426D43"/>
    <w:rsid w:val="00446057"/>
    <w:rsid w:val="004736A1"/>
    <w:rsid w:val="004B5888"/>
    <w:rsid w:val="00506F92"/>
    <w:rsid w:val="00524032"/>
    <w:rsid w:val="005648F7"/>
    <w:rsid w:val="0057632D"/>
    <w:rsid w:val="005A2B00"/>
    <w:rsid w:val="005A4E1D"/>
    <w:rsid w:val="005A6B25"/>
    <w:rsid w:val="005C1F71"/>
    <w:rsid w:val="005C5312"/>
    <w:rsid w:val="005C7B50"/>
    <w:rsid w:val="005E3786"/>
    <w:rsid w:val="005F3AC7"/>
    <w:rsid w:val="006149C7"/>
    <w:rsid w:val="00620C2B"/>
    <w:rsid w:val="00625634"/>
    <w:rsid w:val="006314C6"/>
    <w:rsid w:val="00651F84"/>
    <w:rsid w:val="0065423E"/>
    <w:rsid w:val="006578F4"/>
    <w:rsid w:val="00692F01"/>
    <w:rsid w:val="006D49B1"/>
    <w:rsid w:val="006E030F"/>
    <w:rsid w:val="00701E86"/>
    <w:rsid w:val="007044EE"/>
    <w:rsid w:val="00733440"/>
    <w:rsid w:val="00735ED2"/>
    <w:rsid w:val="00753E38"/>
    <w:rsid w:val="00756E92"/>
    <w:rsid w:val="007617D0"/>
    <w:rsid w:val="00763BD9"/>
    <w:rsid w:val="007674FA"/>
    <w:rsid w:val="0078394F"/>
    <w:rsid w:val="007A2E09"/>
    <w:rsid w:val="007A323C"/>
    <w:rsid w:val="007A4944"/>
    <w:rsid w:val="007A58E1"/>
    <w:rsid w:val="007B3E06"/>
    <w:rsid w:val="007B47AC"/>
    <w:rsid w:val="007D68BB"/>
    <w:rsid w:val="007E22EF"/>
    <w:rsid w:val="007E4186"/>
    <w:rsid w:val="007E4B53"/>
    <w:rsid w:val="007E5FAB"/>
    <w:rsid w:val="00810817"/>
    <w:rsid w:val="00823D1A"/>
    <w:rsid w:val="00832A92"/>
    <w:rsid w:val="00843128"/>
    <w:rsid w:val="00846F3B"/>
    <w:rsid w:val="008503E4"/>
    <w:rsid w:val="00853DD9"/>
    <w:rsid w:val="008557E7"/>
    <w:rsid w:val="0086094A"/>
    <w:rsid w:val="00892298"/>
    <w:rsid w:val="008D3952"/>
    <w:rsid w:val="008F319D"/>
    <w:rsid w:val="008F3F08"/>
    <w:rsid w:val="008F489A"/>
    <w:rsid w:val="00921548"/>
    <w:rsid w:val="00932724"/>
    <w:rsid w:val="0093277E"/>
    <w:rsid w:val="00944BB9"/>
    <w:rsid w:val="00952932"/>
    <w:rsid w:val="0098596F"/>
    <w:rsid w:val="009D6F72"/>
    <w:rsid w:val="009E4371"/>
    <w:rsid w:val="009F3313"/>
    <w:rsid w:val="00A10EC4"/>
    <w:rsid w:val="00A21020"/>
    <w:rsid w:val="00A27A2A"/>
    <w:rsid w:val="00A60E9D"/>
    <w:rsid w:val="00A625DA"/>
    <w:rsid w:val="00A72F9F"/>
    <w:rsid w:val="00A871B4"/>
    <w:rsid w:val="00A93BA2"/>
    <w:rsid w:val="00A95385"/>
    <w:rsid w:val="00AD42FB"/>
    <w:rsid w:val="00AE1594"/>
    <w:rsid w:val="00AF0C60"/>
    <w:rsid w:val="00AF1072"/>
    <w:rsid w:val="00AF1C8B"/>
    <w:rsid w:val="00B007D7"/>
    <w:rsid w:val="00B06424"/>
    <w:rsid w:val="00B22265"/>
    <w:rsid w:val="00B25EE7"/>
    <w:rsid w:val="00B402FC"/>
    <w:rsid w:val="00B641B9"/>
    <w:rsid w:val="00B65923"/>
    <w:rsid w:val="00B7752F"/>
    <w:rsid w:val="00B77692"/>
    <w:rsid w:val="00B81D78"/>
    <w:rsid w:val="00B95D74"/>
    <w:rsid w:val="00BE0307"/>
    <w:rsid w:val="00BE2BA7"/>
    <w:rsid w:val="00C302E5"/>
    <w:rsid w:val="00C40FE8"/>
    <w:rsid w:val="00C5242E"/>
    <w:rsid w:val="00C56EAA"/>
    <w:rsid w:val="00C6606B"/>
    <w:rsid w:val="00C6735A"/>
    <w:rsid w:val="00C7285A"/>
    <w:rsid w:val="00C73120"/>
    <w:rsid w:val="00CA6DFF"/>
    <w:rsid w:val="00CB34F0"/>
    <w:rsid w:val="00CC4EAD"/>
    <w:rsid w:val="00D66C9E"/>
    <w:rsid w:val="00D843BF"/>
    <w:rsid w:val="00DA264E"/>
    <w:rsid w:val="00DA5A3C"/>
    <w:rsid w:val="00DB031E"/>
    <w:rsid w:val="00DB686C"/>
    <w:rsid w:val="00DE06C5"/>
    <w:rsid w:val="00DE7688"/>
    <w:rsid w:val="00DF3A6F"/>
    <w:rsid w:val="00E048E8"/>
    <w:rsid w:val="00E82799"/>
    <w:rsid w:val="00EB65D4"/>
    <w:rsid w:val="00EC2A01"/>
    <w:rsid w:val="00EE083B"/>
    <w:rsid w:val="00EE5D1F"/>
    <w:rsid w:val="00EF27C2"/>
    <w:rsid w:val="00F11023"/>
    <w:rsid w:val="00F43622"/>
    <w:rsid w:val="00F545E2"/>
    <w:rsid w:val="00F6561E"/>
    <w:rsid w:val="00F82820"/>
    <w:rsid w:val="00F96CBD"/>
    <w:rsid w:val="00FE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520D"/>
    <w:rPr>
      <w:rFonts w:ascii="Arial" w:hAnsi="Arial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23520D"/>
    <w:pPr>
      <w:keepNext/>
      <w:outlineLvl w:val="0"/>
    </w:pPr>
    <w:rPr>
      <w:b/>
      <w:bCs/>
      <w:sz w:val="24"/>
      <w:lang w:val="en-GB"/>
    </w:rPr>
  </w:style>
  <w:style w:type="paragraph" w:styleId="Titolo2">
    <w:name w:val="heading 2"/>
    <w:basedOn w:val="Normale"/>
    <w:next w:val="Normale"/>
    <w:qFormat/>
    <w:rsid w:val="002352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cs="Arial"/>
      <w:b/>
      <w:bCs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3520D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</w:rPr>
  </w:style>
  <w:style w:type="character" w:styleId="Collegamentoipertestuale">
    <w:name w:val="Hyperlink"/>
    <w:rsid w:val="003B4A1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23659A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23659A"/>
  </w:style>
  <w:style w:type="paragraph" w:styleId="Mappadocumento">
    <w:name w:val="Document Map"/>
    <w:basedOn w:val="Normale"/>
    <w:semiHidden/>
    <w:rsid w:val="007E22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dress">
    <w:name w:val="address"/>
    <w:rsid w:val="007E22EF"/>
    <w:rPr>
      <w:rFonts w:cs="Times New Roman"/>
    </w:rPr>
  </w:style>
  <w:style w:type="character" w:styleId="Enfasigrassetto">
    <w:name w:val="Strong"/>
    <w:qFormat/>
    <w:rsid w:val="0093277E"/>
    <w:rPr>
      <w:rFonts w:cs="Times New Roman"/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8E8"/>
    <w:rPr>
      <w:rFonts w:ascii="Arial" w:hAnsi="Arial"/>
      <w:sz w:val="22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rsid w:val="00E048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48E8"/>
    <w:rPr>
      <w:rFonts w:ascii="Tahoma" w:hAnsi="Tahoma" w:cs="Tahoma"/>
      <w:sz w:val="16"/>
      <w:szCs w:val="16"/>
      <w:lang w:val="de-DE" w:eastAsia="de-DE"/>
    </w:rPr>
  </w:style>
  <w:style w:type="table" w:styleId="Tabellaacolori3">
    <w:name w:val="Table Colorful 3"/>
    <w:basedOn w:val="Tabellanormale"/>
    <w:rsid w:val="00E048E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4">
    <w:name w:val="Table Columns 4"/>
    <w:basedOn w:val="Tabellanormale"/>
    <w:rsid w:val="00E048E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Paragrafoelenco">
    <w:name w:val="List Paragraph"/>
    <w:basedOn w:val="Normale"/>
    <w:uiPriority w:val="34"/>
    <w:qFormat/>
    <w:rsid w:val="00241DC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it-IT" w:eastAsia="en-US"/>
    </w:rPr>
  </w:style>
  <w:style w:type="paragraph" w:styleId="NormaleWeb">
    <w:name w:val="Normal (Web)"/>
    <w:basedOn w:val="Normale"/>
    <w:uiPriority w:val="99"/>
    <w:unhideWhenUsed/>
    <w:rsid w:val="00733440"/>
    <w:rPr>
      <w:rFonts w:ascii="Times New Roman" w:eastAsiaTheme="minorHAnsi" w:hAnsi="Times New Roman"/>
      <w:sz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23752-DD6B-4EE8-A71A-5BA37258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Study Visit No</vt:lpstr>
      <vt:lpstr>Study Visit No</vt:lpstr>
    </vt:vector>
  </TitlesOfParts>
  <Company>InWEnt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Visit No</dc:title>
  <dc:creator>InWEnt</dc:creator>
  <cp:lastModifiedBy>Chiara Palazzetti</cp:lastModifiedBy>
  <cp:revision>3</cp:revision>
  <cp:lastPrinted>2016-11-21T17:35:00Z</cp:lastPrinted>
  <dcterms:created xsi:type="dcterms:W3CDTF">2016-11-22T08:54:00Z</dcterms:created>
  <dcterms:modified xsi:type="dcterms:W3CDTF">2016-11-22T08:55:00Z</dcterms:modified>
</cp:coreProperties>
</file>