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668" w:rsidRPr="0090783A" w:rsidRDefault="007F0668"/>
    <w:tbl>
      <w:tblPr>
        <w:tblW w:w="10350" w:type="dxa"/>
        <w:tblInd w:w="-252" w:type="dxa"/>
        <w:tblLayout w:type="fixed"/>
        <w:tblLook w:val="0000" w:firstRow="0" w:lastRow="0" w:firstColumn="0" w:lastColumn="0" w:noHBand="0" w:noVBand="0"/>
      </w:tblPr>
      <w:tblGrid>
        <w:gridCol w:w="1494"/>
        <w:gridCol w:w="7371"/>
        <w:gridCol w:w="1485"/>
      </w:tblGrid>
      <w:tr w:rsidR="00941F4C" w:rsidTr="00F608C7">
        <w:trPr>
          <w:cantSplit/>
          <w:trHeight w:val="851"/>
        </w:trPr>
        <w:tc>
          <w:tcPr>
            <w:tcW w:w="1494" w:type="dxa"/>
          </w:tcPr>
          <w:p w:rsidR="00941F4C" w:rsidRDefault="005C17F3" w:rsidP="00941F4C">
            <w:pPr>
              <w:jc w:val="center"/>
              <w:rPr>
                <w:rFonts w:ascii="Arial" w:hAnsi="Arial"/>
                <w:lang w:val="it-IT"/>
              </w:rPr>
            </w:pPr>
            <w:r>
              <w:rPr>
                <w:rFonts w:ascii="Arial" w:hAnsi="Arial"/>
                <w:noProof/>
                <w:lang w:val="it-IT" w:eastAsia="it-IT"/>
              </w:rPr>
              <w:drawing>
                <wp:anchor distT="0" distB="0" distL="114300" distR="114300" simplePos="0" relativeHeight="251657728" behindDoc="0" locked="0" layoutInCell="0" allowOverlap="1">
                  <wp:simplePos x="0" y="0"/>
                  <wp:positionH relativeFrom="column">
                    <wp:posOffset>-125095</wp:posOffset>
                  </wp:positionH>
                  <wp:positionV relativeFrom="paragraph">
                    <wp:posOffset>17780</wp:posOffset>
                  </wp:positionV>
                  <wp:extent cx="822960" cy="452755"/>
                  <wp:effectExtent l="19050" t="0" r="0" b="0"/>
                  <wp:wrapNone/>
                  <wp:docPr id="2" name="Immagine 2" descr="europas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ss_small"/>
                          <pic:cNvPicPr>
                            <a:picLocks noChangeAspect="1" noChangeArrowheads="1"/>
                          </pic:cNvPicPr>
                        </pic:nvPicPr>
                        <pic:blipFill>
                          <a:blip r:embed="rId8"/>
                          <a:srcRect/>
                          <a:stretch>
                            <a:fillRect/>
                          </a:stretch>
                        </pic:blipFill>
                        <pic:spPr bwMode="auto">
                          <a:xfrm>
                            <a:off x="0" y="0"/>
                            <a:ext cx="822960" cy="452755"/>
                          </a:xfrm>
                          <a:prstGeom prst="rect">
                            <a:avLst/>
                          </a:prstGeom>
                          <a:noFill/>
                          <a:ln w="9525">
                            <a:noFill/>
                            <a:miter lim="800000"/>
                            <a:headEnd/>
                            <a:tailEnd/>
                          </a:ln>
                        </pic:spPr>
                      </pic:pic>
                    </a:graphicData>
                  </a:graphic>
                </wp:anchor>
              </w:drawing>
            </w:r>
          </w:p>
        </w:tc>
        <w:tc>
          <w:tcPr>
            <w:tcW w:w="7371" w:type="dxa"/>
          </w:tcPr>
          <w:p w:rsidR="00941F4C" w:rsidRDefault="00941F4C" w:rsidP="00941F4C">
            <w:pPr>
              <w:spacing w:before="120"/>
              <w:jc w:val="center"/>
              <w:rPr>
                <w:rFonts w:ascii="Arial" w:hAnsi="Arial"/>
                <w:b/>
                <w:sz w:val="36"/>
                <w:lang w:val="it-IT"/>
              </w:rPr>
            </w:pPr>
            <w:r>
              <w:rPr>
                <w:rFonts w:ascii="Arial" w:hAnsi="Arial"/>
                <w:b/>
                <w:sz w:val="36"/>
                <w:lang w:val="it-IT"/>
              </w:rPr>
              <w:t xml:space="preserve">Supplemento al </w:t>
            </w:r>
            <w:r w:rsidR="00F608C7">
              <w:rPr>
                <w:rFonts w:ascii="Arial" w:hAnsi="Arial"/>
                <w:b/>
                <w:sz w:val="36"/>
                <w:lang w:val="it-IT"/>
              </w:rPr>
              <w:t>C</w:t>
            </w:r>
            <w:r>
              <w:rPr>
                <w:rFonts w:ascii="Arial" w:hAnsi="Arial"/>
                <w:b/>
                <w:sz w:val="36"/>
                <w:lang w:val="it-IT"/>
              </w:rPr>
              <w:t xml:space="preserve">ertificato Europass </w:t>
            </w:r>
            <w:r>
              <w:rPr>
                <w:rFonts w:ascii="Arial" w:hAnsi="Arial"/>
                <w:b/>
                <w:sz w:val="36"/>
                <w:vertAlign w:val="superscript"/>
                <w:lang w:val="it-IT"/>
              </w:rPr>
              <w:t>(*)</w:t>
            </w:r>
          </w:p>
        </w:tc>
        <w:tc>
          <w:tcPr>
            <w:tcW w:w="1485" w:type="dxa"/>
          </w:tcPr>
          <w:p w:rsidR="00941F4C" w:rsidRDefault="005C17F3" w:rsidP="00941F4C">
            <w:pPr>
              <w:jc w:val="center"/>
              <w:rPr>
                <w:rFonts w:ascii="Arial" w:hAnsi="Arial"/>
                <w:sz w:val="16"/>
                <w:lang w:val="it-IT"/>
              </w:rPr>
            </w:pPr>
            <w:r>
              <w:rPr>
                <w:noProof/>
                <w:lang w:val="it-IT" w:eastAsia="it-IT"/>
              </w:rPr>
              <w:drawing>
                <wp:inline distT="0" distB="0" distL="0" distR="0">
                  <wp:extent cx="638175" cy="428625"/>
                  <wp:effectExtent l="19050" t="0" r="9525" b="0"/>
                  <wp:docPr id="1" name="Immagine 1" descr="Bandiera_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iera_italiana"/>
                          <pic:cNvPicPr>
                            <a:picLocks noChangeAspect="1" noChangeArrowheads="1"/>
                          </pic:cNvPicPr>
                        </pic:nvPicPr>
                        <pic:blipFill>
                          <a:blip r:embed="rId9" cstate="print"/>
                          <a:srcRect/>
                          <a:stretch>
                            <a:fillRect/>
                          </a:stretch>
                        </pic:blipFill>
                        <pic:spPr bwMode="auto">
                          <a:xfrm>
                            <a:off x="0" y="0"/>
                            <a:ext cx="638175" cy="428625"/>
                          </a:xfrm>
                          <a:prstGeom prst="rect">
                            <a:avLst/>
                          </a:prstGeom>
                          <a:noFill/>
                          <a:ln w="9525">
                            <a:noFill/>
                            <a:miter lim="800000"/>
                            <a:headEnd/>
                            <a:tailEnd/>
                          </a:ln>
                        </pic:spPr>
                      </pic:pic>
                    </a:graphicData>
                  </a:graphic>
                </wp:inline>
              </w:drawing>
            </w:r>
          </w:p>
        </w:tc>
      </w:tr>
    </w:tbl>
    <w:p w:rsidR="00941F4C" w:rsidRDefault="00941F4C" w:rsidP="00941F4C">
      <w:pPr>
        <w:jc w:val="center"/>
        <w:rPr>
          <w:rFonts w:ascii="Arial" w:hAnsi="Arial"/>
          <w:sz w:val="18"/>
          <w:lang w:val="it-IT"/>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941F4C">
        <w:tc>
          <w:tcPr>
            <w:tcW w:w="10350" w:type="dxa"/>
          </w:tcPr>
          <w:p w:rsidR="00941F4C" w:rsidRDefault="00941F4C" w:rsidP="00941F4C">
            <w:pPr>
              <w:spacing w:before="20" w:after="20"/>
              <w:jc w:val="center"/>
              <w:rPr>
                <w:rFonts w:ascii="Arial" w:hAnsi="Arial"/>
                <w:lang w:val="it-IT"/>
              </w:rPr>
            </w:pPr>
            <w:r w:rsidRPr="007D7B26">
              <w:rPr>
                <w:rFonts w:ascii="Arial" w:hAnsi="Arial"/>
                <w:b/>
                <w:sz w:val="22"/>
                <w:lang w:val="it-IT"/>
              </w:rPr>
              <w:t>1. Denominazione del certificato</w:t>
            </w:r>
            <w:r>
              <w:rPr>
                <w:rFonts w:ascii="Arial" w:hAnsi="Arial"/>
                <w:sz w:val="32"/>
                <w:lang w:val="it-IT"/>
              </w:rPr>
              <w:t xml:space="preserve"> </w:t>
            </w:r>
            <w:r>
              <w:rPr>
                <w:rFonts w:ascii="Arial" w:hAnsi="Arial"/>
                <w:vertAlign w:val="superscript"/>
                <w:lang w:val="it-IT"/>
              </w:rPr>
              <w:t>(1)</w:t>
            </w:r>
          </w:p>
        </w:tc>
      </w:tr>
      <w:tr w:rsidR="00941F4C">
        <w:trPr>
          <w:cantSplit/>
          <w:trHeight w:val="345"/>
        </w:trPr>
        <w:tc>
          <w:tcPr>
            <w:tcW w:w="10350" w:type="dxa"/>
          </w:tcPr>
          <w:p w:rsidR="00941F4C" w:rsidRPr="004A5C83" w:rsidRDefault="00B72ED0" w:rsidP="00941F4C">
            <w:pPr>
              <w:spacing w:before="60" w:after="60"/>
              <w:jc w:val="center"/>
              <w:rPr>
                <w:rFonts w:ascii="Arial" w:hAnsi="Arial"/>
                <w:b/>
                <w:lang w:val="it-IT"/>
              </w:rPr>
            </w:pPr>
            <w:r w:rsidRPr="004A5C83">
              <w:rPr>
                <w:rFonts w:ascii="Arial" w:hAnsi="Arial"/>
                <w:b/>
                <w:lang w:val="it-IT"/>
              </w:rPr>
              <w:t>Di</w:t>
            </w:r>
            <w:r w:rsidR="00264D68" w:rsidRPr="004A5C83">
              <w:rPr>
                <w:rFonts w:ascii="Arial" w:hAnsi="Arial"/>
                <w:b/>
                <w:lang w:val="it-IT"/>
              </w:rPr>
              <w:t xml:space="preserve">ploma di Istruzione </w:t>
            </w:r>
            <w:r w:rsidR="00AE6F6F">
              <w:rPr>
                <w:rFonts w:ascii="Arial" w:hAnsi="Arial"/>
                <w:b/>
                <w:lang w:val="it-IT"/>
              </w:rPr>
              <w:t xml:space="preserve">Tecnica : Settore economico </w:t>
            </w:r>
          </w:p>
          <w:p w:rsidR="00A86E30" w:rsidRDefault="00AE6F6F" w:rsidP="00A86E30">
            <w:pPr>
              <w:spacing w:before="60" w:after="60"/>
              <w:jc w:val="center"/>
              <w:rPr>
                <w:rFonts w:ascii="Arial" w:hAnsi="Arial" w:cs="Arial"/>
                <w:b/>
                <w:sz w:val="32"/>
                <w:szCs w:val="32"/>
                <w:lang w:val="it-IT" w:eastAsia="it-IT"/>
              </w:rPr>
            </w:pPr>
            <w:r>
              <w:rPr>
                <w:rFonts w:ascii="Arial" w:hAnsi="Arial" w:cs="Arial"/>
                <w:b/>
                <w:sz w:val="32"/>
                <w:szCs w:val="32"/>
                <w:lang w:val="it-IT" w:eastAsia="it-IT"/>
              </w:rPr>
              <w:t>I</w:t>
            </w:r>
            <w:r w:rsidRPr="00AE6F6F">
              <w:rPr>
                <w:rFonts w:ascii="Arial" w:hAnsi="Arial" w:cs="Arial"/>
                <w:b/>
                <w:sz w:val="32"/>
                <w:szCs w:val="32"/>
                <w:lang w:val="it-IT" w:eastAsia="it-IT"/>
              </w:rPr>
              <w:t>ndirizzo</w:t>
            </w:r>
            <w:r>
              <w:rPr>
                <w:rFonts w:ascii="Arial" w:hAnsi="Arial" w:cs="Arial"/>
                <w:b/>
                <w:sz w:val="32"/>
                <w:szCs w:val="32"/>
                <w:lang w:val="it-IT" w:eastAsia="it-IT"/>
              </w:rPr>
              <w:t>:</w:t>
            </w:r>
            <w:r w:rsidRPr="00AE6F6F">
              <w:rPr>
                <w:rFonts w:ascii="Arial" w:hAnsi="Arial" w:cs="Arial"/>
                <w:b/>
                <w:sz w:val="32"/>
                <w:szCs w:val="32"/>
                <w:lang w:val="it-IT" w:eastAsia="it-IT"/>
              </w:rPr>
              <w:t xml:space="preserve"> </w:t>
            </w:r>
            <w:r w:rsidR="00A86E30" w:rsidRPr="00A86E30">
              <w:rPr>
                <w:rFonts w:ascii="Arial" w:hAnsi="Arial" w:cs="Arial"/>
                <w:b/>
                <w:sz w:val="32"/>
                <w:szCs w:val="32"/>
                <w:lang w:val="it-IT" w:eastAsia="it-IT"/>
              </w:rPr>
              <w:t>“</w:t>
            </w:r>
            <w:r w:rsidR="005A0B66">
              <w:rPr>
                <w:rFonts w:ascii="Arial" w:hAnsi="Arial" w:cs="Arial"/>
                <w:b/>
                <w:sz w:val="32"/>
                <w:szCs w:val="32"/>
                <w:lang w:val="it-IT" w:eastAsia="it-IT"/>
              </w:rPr>
              <w:t>Turismo</w:t>
            </w:r>
            <w:r w:rsidR="00A86E30" w:rsidRPr="00A86E30">
              <w:rPr>
                <w:rFonts w:ascii="Arial" w:hAnsi="Arial" w:cs="Arial"/>
                <w:b/>
                <w:sz w:val="32"/>
                <w:szCs w:val="32"/>
                <w:lang w:val="it-IT" w:eastAsia="it-IT"/>
              </w:rPr>
              <w:t>”</w:t>
            </w:r>
          </w:p>
          <w:p w:rsidR="00F227C0" w:rsidRPr="00C7729D" w:rsidRDefault="00F227C0" w:rsidP="005A0B66">
            <w:pPr>
              <w:jc w:val="center"/>
              <w:outlineLvl w:val="0"/>
              <w:rPr>
                <w:rFonts w:ascii="Arial" w:hAnsi="Arial"/>
                <w:b/>
                <w:color w:val="FF0000"/>
                <w:lang w:val="it-IT"/>
              </w:rPr>
            </w:pPr>
          </w:p>
        </w:tc>
      </w:tr>
      <w:tr w:rsidR="00941F4C">
        <w:trPr>
          <w:cantSplit/>
          <w:trHeight w:val="220"/>
        </w:trPr>
        <w:tc>
          <w:tcPr>
            <w:tcW w:w="10350" w:type="dxa"/>
          </w:tcPr>
          <w:p w:rsidR="00941F4C" w:rsidRDefault="00941F4C" w:rsidP="00941F4C">
            <w:pPr>
              <w:spacing w:before="40"/>
              <w:jc w:val="center"/>
              <w:rPr>
                <w:rFonts w:ascii="Arial" w:hAnsi="Arial"/>
                <w:sz w:val="16"/>
                <w:vertAlign w:val="superscript"/>
                <w:lang w:val="it-IT"/>
              </w:rPr>
            </w:pPr>
            <w:r>
              <w:rPr>
                <w:rFonts w:ascii="Arial" w:hAnsi="Arial"/>
                <w:sz w:val="16"/>
                <w:vertAlign w:val="superscript"/>
                <w:lang w:val="it-IT"/>
              </w:rPr>
              <w:t>(1)</w:t>
            </w:r>
            <w:r>
              <w:rPr>
                <w:rFonts w:ascii="Arial" w:hAnsi="Arial"/>
                <w:sz w:val="18"/>
                <w:vertAlign w:val="superscript"/>
                <w:lang w:val="it-IT"/>
              </w:rPr>
              <w:t xml:space="preserve"> </w:t>
            </w:r>
            <w:r>
              <w:rPr>
                <w:rFonts w:ascii="Arial" w:hAnsi="Arial"/>
                <w:sz w:val="16"/>
                <w:lang w:val="it-IT"/>
              </w:rPr>
              <w:t>In lingua originale</w:t>
            </w:r>
          </w:p>
        </w:tc>
      </w:tr>
    </w:tbl>
    <w:p w:rsidR="00941F4C" w:rsidRDefault="00941F4C" w:rsidP="00941F4C">
      <w:pPr>
        <w:jc w:val="center"/>
        <w:rPr>
          <w:rFonts w:ascii="Arial" w:hAnsi="Arial"/>
          <w:sz w:val="18"/>
          <w:lang w:val="it-IT"/>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941F4C">
        <w:tc>
          <w:tcPr>
            <w:tcW w:w="10350" w:type="dxa"/>
          </w:tcPr>
          <w:p w:rsidR="00941F4C" w:rsidRDefault="00941F4C" w:rsidP="00941F4C">
            <w:pPr>
              <w:spacing w:before="20" w:after="20"/>
              <w:jc w:val="center"/>
              <w:rPr>
                <w:rFonts w:ascii="Arial" w:hAnsi="Arial"/>
                <w:sz w:val="22"/>
                <w:lang w:val="it-IT"/>
              </w:rPr>
            </w:pPr>
            <w:r w:rsidRPr="007D7B26">
              <w:rPr>
                <w:rFonts w:ascii="Arial" w:hAnsi="Arial"/>
                <w:b/>
                <w:sz w:val="22"/>
                <w:lang w:val="it-IT"/>
              </w:rPr>
              <w:t>2. Denominazione tradotta del certificato</w:t>
            </w:r>
            <w:r>
              <w:rPr>
                <w:rFonts w:ascii="Arial" w:hAnsi="Arial"/>
                <w:sz w:val="32"/>
                <w:lang w:val="it-IT"/>
              </w:rPr>
              <w:t xml:space="preserve"> </w:t>
            </w:r>
            <w:r>
              <w:rPr>
                <w:rFonts w:ascii="Arial" w:hAnsi="Arial"/>
                <w:vertAlign w:val="superscript"/>
                <w:lang w:val="it-IT"/>
              </w:rPr>
              <w:t>(1)</w:t>
            </w:r>
          </w:p>
        </w:tc>
      </w:tr>
      <w:tr w:rsidR="00941F4C" w:rsidRPr="00A87BED">
        <w:trPr>
          <w:trHeight w:val="341"/>
        </w:trPr>
        <w:tc>
          <w:tcPr>
            <w:tcW w:w="10350" w:type="dxa"/>
          </w:tcPr>
          <w:p w:rsidR="00E741FA" w:rsidRPr="00957E41" w:rsidRDefault="00E741FA" w:rsidP="00FB4D99">
            <w:pPr>
              <w:spacing w:before="60" w:after="60"/>
              <w:jc w:val="center"/>
              <w:rPr>
                <w:rFonts w:ascii="Arial" w:hAnsi="Arial"/>
                <w:b/>
                <w:color w:val="FF0000"/>
              </w:rPr>
            </w:pPr>
            <w:r w:rsidRPr="004A5C83">
              <w:rPr>
                <w:b/>
                <w:sz w:val="20"/>
                <w:szCs w:val="20"/>
              </w:rPr>
              <w:t xml:space="preserve">Specialization:  </w:t>
            </w:r>
          </w:p>
        </w:tc>
      </w:tr>
      <w:tr w:rsidR="00941F4C" w:rsidRPr="00AE6F6F">
        <w:trPr>
          <w:trHeight w:val="213"/>
        </w:trPr>
        <w:tc>
          <w:tcPr>
            <w:tcW w:w="10350" w:type="dxa"/>
          </w:tcPr>
          <w:p w:rsidR="00941F4C" w:rsidRDefault="00941F4C" w:rsidP="00941F4C">
            <w:pPr>
              <w:spacing w:before="40"/>
              <w:jc w:val="center"/>
              <w:rPr>
                <w:rFonts w:ascii="Arial" w:hAnsi="Arial"/>
                <w:b/>
                <w:sz w:val="18"/>
                <w:lang w:val="it-IT"/>
              </w:rPr>
            </w:pPr>
            <w:r>
              <w:rPr>
                <w:rFonts w:ascii="Arial" w:hAnsi="Arial"/>
                <w:sz w:val="16"/>
                <w:vertAlign w:val="superscript"/>
                <w:lang w:val="it-IT"/>
              </w:rPr>
              <w:t>(1)</w:t>
            </w:r>
            <w:r>
              <w:rPr>
                <w:rFonts w:ascii="Arial" w:hAnsi="Arial"/>
                <w:b/>
                <w:sz w:val="18"/>
                <w:lang w:val="it-IT"/>
              </w:rPr>
              <w:t xml:space="preserve"> </w:t>
            </w:r>
            <w:r>
              <w:rPr>
                <w:rFonts w:ascii="Arial" w:hAnsi="Arial"/>
                <w:sz w:val="16"/>
                <w:lang w:val="it-IT"/>
              </w:rPr>
              <w:t>Se applicabile. La presente traduzione non ha valore legale.</w:t>
            </w:r>
          </w:p>
        </w:tc>
      </w:tr>
    </w:tbl>
    <w:p w:rsidR="00941F4C" w:rsidRDefault="00941F4C" w:rsidP="00941F4C">
      <w:pPr>
        <w:jc w:val="center"/>
        <w:rPr>
          <w:rFonts w:ascii="Arial" w:hAnsi="Arial"/>
          <w:sz w:val="18"/>
          <w:lang w:val="it-IT"/>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941F4C" w:rsidRPr="00AE6F6F">
        <w:trPr>
          <w:trHeight w:val="267"/>
        </w:trPr>
        <w:tc>
          <w:tcPr>
            <w:tcW w:w="10350" w:type="dxa"/>
          </w:tcPr>
          <w:p w:rsidR="00941F4C" w:rsidRDefault="00941F4C" w:rsidP="00941F4C">
            <w:pPr>
              <w:spacing w:before="20" w:after="20"/>
              <w:jc w:val="center"/>
              <w:rPr>
                <w:rFonts w:ascii="Arial" w:hAnsi="Arial"/>
                <w:b/>
                <w:sz w:val="22"/>
                <w:lang w:val="it-IT"/>
              </w:rPr>
            </w:pPr>
            <w:r w:rsidRPr="007D7B26">
              <w:rPr>
                <w:rFonts w:ascii="Arial" w:hAnsi="Arial"/>
                <w:b/>
                <w:sz w:val="22"/>
                <w:lang w:val="it-IT"/>
              </w:rPr>
              <w:t>3. Profilo delle abilità e competenze</w:t>
            </w:r>
          </w:p>
          <w:p w:rsidR="007D2DC9" w:rsidRDefault="007D2DC9" w:rsidP="00941F4C">
            <w:pPr>
              <w:spacing w:before="20" w:after="20"/>
              <w:jc w:val="center"/>
              <w:rPr>
                <w:rFonts w:ascii="Arial" w:hAnsi="Arial"/>
                <w:color w:val="0000FF"/>
                <w:sz w:val="20"/>
                <w:szCs w:val="20"/>
                <w:lang w:val="it-IT"/>
              </w:rPr>
            </w:pPr>
          </w:p>
          <w:p w:rsidR="002A09C3" w:rsidRPr="00676BED" w:rsidRDefault="002A09C3" w:rsidP="002A09C3">
            <w:pPr>
              <w:autoSpaceDE w:val="0"/>
              <w:autoSpaceDN w:val="0"/>
              <w:adjustRightInd w:val="0"/>
              <w:jc w:val="center"/>
              <w:rPr>
                <w:rFonts w:ascii="Arial" w:hAnsi="Arial" w:cs="Arial"/>
                <w:b/>
                <w:bCs/>
                <w:sz w:val="18"/>
                <w:szCs w:val="18"/>
                <w:lang w:val="it-IT" w:eastAsia="it-IT"/>
              </w:rPr>
            </w:pPr>
            <w:r w:rsidRPr="00676BED">
              <w:rPr>
                <w:rFonts w:ascii="Arial" w:hAnsi="Arial" w:cs="Arial"/>
                <w:b/>
                <w:bCs/>
                <w:sz w:val="18"/>
                <w:szCs w:val="18"/>
                <w:lang w:val="it-IT" w:eastAsia="it-IT"/>
              </w:rPr>
              <w:t>Decreto del Presidente della Repubblica del 15 marzo 2010 n.88</w:t>
            </w:r>
          </w:p>
          <w:p w:rsidR="00DA03A7" w:rsidRPr="00DA03A7" w:rsidRDefault="00DA03A7" w:rsidP="00941F4C">
            <w:pPr>
              <w:spacing w:before="20" w:after="20"/>
              <w:jc w:val="center"/>
              <w:rPr>
                <w:rFonts w:ascii="Arial" w:hAnsi="Arial"/>
                <w:color w:val="0000FF"/>
                <w:sz w:val="20"/>
                <w:szCs w:val="20"/>
                <w:lang w:val="it-IT"/>
              </w:rPr>
            </w:pPr>
          </w:p>
        </w:tc>
      </w:tr>
      <w:tr w:rsidR="00941F4C" w:rsidRPr="00AE6F6F" w:rsidTr="00FB4FF8">
        <w:trPr>
          <w:trHeight w:val="1113"/>
        </w:trPr>
        <w:tc>
          <w:tcPr>
            <w:tcW w:w="10350" w:type="dxa"/>
          </w:tcPr>
          <w:p w:rsidR="005A0B66" w:rsidRDefault="005A0B66" w:rsidP="005A0B66">
            <w:pPr>
              <w:autoSpaceDE w:val="0"/>
              <w:autoSpaceDN w:val="0"/>
              <w:adjustRightInd w:val="0"/>
              <w:jc w:val="both"/>
              <w:rPr>
                <w:rFonts w:ascii="Arial" w:hAnsi="Arial" w:cs="Arial"/>
                <w:sz w:val="18"/>
                <w:szCs w:val="18"/>
                <w:lang w:val="it-IT"/>
              </w:rPr>
            </w:pPr>
          </w:p>
          <w:p w:rsidR="007D2DC9" w:rsidRDefault="007D2DC9" w:rsidP="005A0B66">
            <w:pPr>
              <w:autoSpaceDE w:val="0"/>
              <w:autoSpaceDN w:val="0"/>
              <w:adjustRightInd w:val="0"/>
              <w:jc w:val="both"/>
              <w:rPr>
                <w:rFonts w:ascii="Arial" w:hAnsi="Arial" w:cs="Arial"/>
                <w:sz w:val="18"/>
                <w:szCs w:val="18"/>
                <w:lang w:val="it-IT"/>
              </w:rPr>
            </w:pPr>
          </w:p>
          <w:p w:rsidR="005A0B66" w:rsidRPr="00A90724" w:rsidRDefault="005A0B66" w:rsidP="005A0B66">
            <w:pPr>
              <w:jc w:val="both"/>
              <w:rPr>
                <w:rFonts w:ascii="Arial Narrow" w:hAnsi="Arial Narrow" w:cs="Arial"/>
                <w:b/>
                <w:sz w:val="20"/>
                <w:szCs w:val="20"/>
                <w:lang w:val="it-IT"/>
              </w:rPr>
            </w:pPr>
            <w:r w:rsidRPr="00A90724">
              <w:rPr>
                <w:rFonts w:ascii="Arial Narrow" w:hAnsi="Arial Narrow" w:cs="Arial"/>
                <w:sz w:val="20"/>
                <w:szCs w:val="20"/>
                <w:lang w:val="it-IT"/>
              </w:rPr>
              <w:t xml:space="preserve">A conclusione del percorso quinquennale, </w:t>
            </w:r>
            <w:r w:rsidRPr="00A90724">
              <w:rPr>
                <w:rFonts w:ascii="Arial Narrow" w:hAnsi="Arial Narrow" w:cs="Arial"/>
                <w:b/>
                <w:sz w:val="20"/>
                <w:szCs w:val="20"/>
                <w:lang w:val="it-IT"/>
              </w:rPr>
              <w:t>il Diplomato nell’indirizzo “Turismo” consegue</w:t>
            </w:r>
            <w:r w:rsidRPr="00A90724">
              <w:rPr>
                <w:rFonts w:ascii="Arial Narrow" w:hAnsi="Arial Narrow" w:cs="Arial"/>
                <w:sz w:val="20"/>
                <w:szCs w:val="20"/>
                <w:lang w:val="it-IT"/>
              </w:rPr>
              <w:t xml:space="preserve"> i risultati di apprendimento</w:t>
            </w:r>
            <w:r w:rsidRPr="00A90724">
              <w:rPr>
                <w:rFonts w:ascii="Arial Narrow" w:hAnsi="Arial Narrow" w:cs="Arial"/>
                <w:b/>
                <w:sz w:val="20"/>
                <w:szCs w:val="20"/>
                <w:lang w:val="it-IT"/>
              </w:rPr>
              <w:t xml:space="preserve">  di seguito specificati in termini di competenze.</w:t>
            </w:r>
          </w:p>
          <w:p w:rsidR="005A0B66" w:rsidRPr="00A90724" w:rsidRDefault="005A0B66" w:rsidP="005A0B66">
            <w:pPr>
              <w:shd w:val="clear" w:color="auto" w:fill="FFFFFF"/>
              <w:rPr>
                <w:rFonts w:ascii="Arial Narrow" w:hAnsi="Arial Narrow"/>
                <w:sz w:val="20"/>
                <w:szCs w:val="20"/>
                <w:lang w:val="it-IT"/>
              </w:rPr>
            </w:pPr>
          </w:p>
          <w:p w:rsidR="005A0B66" w:rsidRPr="00A90724" w:rsidRDefault="005A0B66" w:rsidP="005A0B66">
            <w:pPr>
              <w:shd w:val="clear" w:color="auto" w:fill="FFFFFF"/>
              <w:rPr>
                <w:rFonts w:ascii="Arial Narrow" w:hAnsi="Arial Narrow"/>
                <w:sz w:val="20"/>
                <w:szCs w:val="20"/>
                <w:lang w:val="it-IT"/>
              </w:rPr>
            </w:pPr>
            <w:r w:rsidRPr="00A90724">
              <w:rPr>
                <w:rFonts w:ascii="Arial Narrow" w:hAnsi="Arial Narrow"/>
                <w:sz w:val="20"/>
                <w:szCs w:val="20"/>
                <w:lang w:val="it-IT"/>
              </w:rPr>
              <w:t>1.  Riconoscere e interpretare:</w:t>
            </w:r>
          </w:p>
          <w:p w:rsidR="005A0B66" w:rsidRPr="00A90724" w:rsidRDefault="005A0B66" w:rsidP="005A0B66">
            <w:pPr>
              <w:shd w:val="clear" w:color="auto" w:fill="FFFFFF"/>
              <w:rPr>
                <w:rFonts w:ascii="Arial Narrow" w:hAnsi="Arial Narrow"/>
                <w:sz w:val="20"/>
                <w:szCs w:val="20"/>
                <w:lang w:val="it-IT"/>
              </w:rPr>
            </w:pPr>
            <w:r w:rsidRPr="00A90724">
              <w:rPr>
                <w:rFonts w:ascii="Arial Narrow" w:hAnsi="Arial Narrow"/>
                <w:sz w:val="20"/>
                <w:szCs w:val="20"/>
                <w:lang w:val="it-IT"/>
              </w:rPr>
              <w:t xml:space="preserve">     -  le tendenze dei mercati locali, nazionali, globali anche per coglierne le  ripercussioni nel contesto turistico,</w:t>
            </w:r>
          </w:p>
          <w:p w:rsidR="005A0B66" w:rsidRPr="00A90724" w:rsidRDefault="005A0B66" w:rsidP="005A0B66">
            <w:pPr>
              <w:shd w:val="clear" w:color="auto" w:fill="FFFFFF"/>
              <w:rPr>
                <w:rFonts w:ascii="Arial Narrow" w:hAnsi="Arial Narrow"/>
                <w:sz w:val="20"/>
                <w:szCs w:val="20"/>
                <w:lang w:val="it-IT"/>
              </w:rPr>
            </w:pPr>
            <w:r w:rsidRPr="00A90724">
              <w:rPr>
                <w:rFonts w:ascii="Arial Narrow" w:hAnsi="Arial Narrow"/>
                <w:sz w:val="20"/>
                <w:szCs w:val="20"/>
                <w:lang w:val="it-IT"/>
              </w:rPr>
              <w:t xml:space="preserve">     -  i macrofenomeni socio-economici globali in termini generali  e specifici dell’impresa turistica,</w:t>
            </w:r>
          </w:p>
          <w:p w:rsidR="005A0B66" w:rsidRPr="00A90724" w:rsidRDefault="005A0B66" w:rsidP="005A0B66">
            <w:pPr>
              <w:shd w:val="clear" w:color="auto" w:fill="FFFFFF"/>
              <w:rPr>
                <w:rFonts w:ascii="Arial Narrow" w:hAnsi="Arial Narrow"/>
                <w:sz w:val="20"/>
                <w:szCs w:val="20"/>
                <w:lang w:val="it-IT"/>
              </w:rPr>
            </w:pPr>
            <w:r w:rsidRPr="00A90724">
              <w:rPr>
                <w:rFonts w:ascii="Arial Narrow" w:hAnsi="Arial Narrow"/>
                <w:sz w:val="20"/>
                <w:szCs w:val="20"/>
                <w:lang w:val="it-IT"/>
              </w:rPr>
              <w:t xml:space="preserve">     -  i cambiamenti dei sistemi economici nella dimensione diacronica attraverso il confronto tra epoche e nella </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 xml:space="preserve">        dimensione  sincronica attraverso il confronto tra aree geografiche e culturali diverse.</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2.  Individuare e accedere alla normativa pubblicistica, civilistica, fiscale con particolare riferimento a quella del settore turistico.</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3.   Interpretare  i sistemi aziendali  nei loro modelli, processi di gestione e flussi informativi.</w:t>
            </w:r>
          </w:p>
          <w:p w:rsidR="005A0B66" w:rsidRPr="00A90724" w:rsidRDefault="005A0B66" w:rsidP="005A0B66">
            <w:pPr>
              <w:shd w:val="clear" w:color="auto" w:fill="FFFFFF"/>
              <w:rPr>
                <w:rFonts w:ascii="Arial Narrow" w:hAnsi="Arial Narrow"/>
                <w:sz w:val="20"/>
                <w:szCs w:val="20"/>
                <w:lang w:val="it-IT"/>
              </w:rPr>
            </w:pPr>
            <w:r w:rsidRPr="00A90724">
              <w:rPr>
                <w:rFonts w:ascii="Arial Narrow" w:hAnsi="Arial Narrow"/>
                <w:sz w:val="20"/>
                <w:szCs w:val="20"/>
                <w:lang w:val="it-IT"/>
              </w:rPr>
              <w:t xml:space="preserve">4.   Riconoscere le peculiarità organizzative delle  imprese turistiche  e  contribuire a cercare soluzioni funzionali alle diverse </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 xml:space="preserve">      tipologie.</w:t>
            </w:r>
          </w:p>
          <w:p w:rsidR="005A0B66" w:rsidRPr="00A90724" w:rsidRDefault="005A0B66" w:rsidP="005A0B66">
            <w:pPr>
              <w:shd w:val="clear" w:color="auto" w:fill="FFFFFF"/>
              <w:rPr>
                <w:rFonts w:ascii="Arial Narrow" w:hAnsi="Arial Narrow"/>
                <w:sz w:val="20"/>
                <w:szCs w:val="20"/>
                <w:lang w:val="it-IT"/>
              </w:rPr>
            </w:pPr>
            <w:r w:rsidRPr="00A90724">
              <w:rPr>
                <w:rFonts w:ascii="Arial Narrow" w:hAnsi="Arial Narrow"/>
                <w:sz w:val="20"/>
                <w:szCs w:val="20"/>
                <w:lang w:val="it-IT"/>
              </w:rPr>
              <w:t xml:space="preserve">5.   Gestire il sistema delle rilevazioni aziendali con l’ausilio di programmi di contabilità integrata specifici per le aziende del settore </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 xml:space="preserve">      Turistico.</w:t>
            </w:r>
          </w:p>
          <w:p w:rsidR="005A0B66" w:rsidRPr="00A90724" w:rsidRDefault="005A0B66" w:rsidP="005A0B66">
            <w:pPr>
              <w:shd w:val="clear" w:color="auto" w:fill="FFFFFF"/>
              <w:rPr>
                <w:rFonts w:ascii="Arial Narrow" w:hAnsi="Arial Narrow"/>
                <w:sz w:val="20"/>
                <w:szCs w:val="20"/>
                <w:lang w:val="it-IT"/>
              </w:rPr>
            </w:pPr>
            <w:r w:rsidRPr="00A90724">
              <w:rPr>
                <w:rFonts w:ascii="Arial Narrow" w:hAnsi="Arial Narrow"/>
                <w:sz w:val="20"/>
                <w:szCs w:val="20"/>
                <w:lang w:val="it-IT"/>
              </w:rPr>
              <w:t xml:space="preserve">6.   Analizzare  l’immagine del territorio sia per riconoscere la specificità del suo patrimonio culturale sia per individuare strategie di </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 xml:space="preserve">      sviluppo del turismo integrato e sostenibile.</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7.   Contribuire a realizzare piani di marketing  con riferimento a specifiche  tipologie di imprese o prodotti  turistici.</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8.  Progettare, documentare e presentare servizi o prodotti turistici.</w:t>
            </w:r>
          </w:p>
          <w:p w:rsidR="005A0B66" w:rsidRPr="00A90724" w:rsidRDefault="005A0B66" w:rsidP="005A0B66">
            <w:pPr>
              <w:shd w:val="clear" w:color="auto" w:fill="FFFFFF"/>
              <w:spacing w:after="120"/>
              <w:rPr>
                <w:rFonts w:ascii="Arial Narrow" w:hAnsi="Arial Narrow"/>
                <w:sz w:val="20"/>
                <w:szCs w:val="20"/>
                <w:lang w:val="it-IT"/>
              </w:rPr>
            </w:pPr>
            <w:r w:rsidRPr="00A90724">
              <w:rPr>
                <w:rFonts w:ascii="Arial Narrow" w:hAnsi="Arial Narrow"/>
                <w:sz w:val="20"/>
                <w:szCs w:val="20"/>
                <w:lang w:val="it-IT"/>
              </w:rPr>
              <w:t>9.   Individuare le caratteristiche del mercato del lavoro e collaborare alla gestione del personale dell’impresa turistica.</w:t>
            </w:r>
          </w:p>
          <w:p w:rsidR="005A0B66" w:rsidRPr="00A90724" w:rsidRDefault="005A0B66" w:rsidP="005A0B66">
            <w:pPr>
              <w:spacing w:after="120"/>
              <w:ind w:right="693"/>
              <w:jc w:val="both"/>
              <w:rPr>
                <w:rFonts w:ascii="Arial Narrow" w:hAnsi="Arial Narrow" w:cs="Arial"/>
                <w:sz w:val="20"/>
                <w:szCs w:val="20"/>
                <w:lang w:val="it-IT" w:eastAsia="it-IT"/>
              </w:rPr>
            </w:pPr>
            <w:r w:rsidRPr="00A90724">
              <w:rPr>
                <w:rFonts w:ascii="Arial Narrow" w:hAnsi="Arial Narrow"/>
                <w:sz w:val="20"/>
                <w:szCs w:val="20"/>
                <w:lang w:val="it-IT"/>
              </w:rPr>
              <w:t>10. Utilizzare il sistema delle comunicazioni  e delle relazioni delle imprese turistiche.</w:t>
            </w:r>
          </w:p>
          <w:p w:rsidR="00766470" w:rsidRPr="005C17F3" w:rsidRDefault="00766470" w:rsidP="005A0B66">
            <w:pPr>
              <w:spacing w:after="240"/>
              <w:ind w:right="695"/>
              <w:jc w:val="both"/>
              <w:rPr>
                <w:rFonts w:ascii="Arial Narrow" w:hAnsi="Arial Narrow"/>
                <w:sz w:val="20"/>
                <w:szCs w:val="20"/>
                <w:lang w:val="it-IT"/>
              </w:rPr>
            </w:pPr>
          </w:p>
        </w:tc>
      </w:tr>
    </w:tbl>
    <w:p w:rsidR="00941F4C" w:rsidRDefault="00941F4C" w:rsidP="00941F4C">
      <w:pPr>
        <w:jc w:val="both"/>
        <w:rPr>
          <w:rFonts w:ascii="Arial" w:hAnsi="Arial"/>
          <w:sz w:val="22"/>
          <w:lang w:val="it-IT"/>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941F4C" w:rsidRPr="00AE6F6F" w:rsidTr="00DE25C5">
        <w:tc>
          <w:tcPr>
            <w:tcW w:w="10350" w:type="dxa"/>
          </w:tcPr>
          <w:p w:rsidR="00941F4C" w:rsidRPr="007D7B26" w:rsidRDefault="00941F4C" w:rsidP="00D365FB">
            <w:pPr>
              <w:spacing w:before="20" w:after="20"/>
              <w:jc w:val="center"/>
              <w:rPr>
                <w:rFonts w:ascii="Arial" w:hAnsi="Arial"/>
                <w:b/>
                <w:sz w:val="22"/>
                <w:lang w:val="it-IT"/>
              </w:rPr>
            </w:pPr>
            <w:r w:rsidRPr="007D7B26">
              <w:rPr>
                <w:rFonts w:ascii="Arial" w:hAnsi="Arial"/>
                <w:b/>
                <w:sz w:val="22"/>
                <w:lang w:val="it-IT"/>
              </w:rPr>
              <w:t xml:space="preserve">4. </w:t>
            </w:r>
            <w:r w:rsidR="00D365FB" w:rsidRPr="007D7B26">
              <w:rPr>
                <w:rFonts w:ascii="Arial" w:hAnsi="Arial"/>
                <w:b/>
                <w:sz w:val="22"/>
                <w:lang w:val="it-IT"/>
              </w:rPr>
              <w:t>Attività</w:t>
            </w:r>
            <w:r w:rsidR="00551FBB" w:rsidRPr="007D7B26">
              <w:rPr>
                <w:rFonts w:ascii="Arial" w:hAnsi="Arial"/>
                <w:b/>
                <w:sz w:val="22"/>
                <w:lang w:val="it-IT"/>
              </w:rPr>
              <w:t xml:space="preserve"> </w:t>
            </w:r>
            <w:r w:rsidRPr="007D7B26">
              <w:rPr>
                <w:rFonts w:ascii="Arial" w:hAnsi="Arial"/>
                <w:b/>
                <w:sz w:val="22"/>
                <w:lang w:val="it-IT"/>
              </w:rPr>
              <w:t>professionali</w:t>
            </w:r>
            <w:r w:rsidR="00551FBB" w:rsidRPr="007D7B26">
              <w:rPr>
                <w:rFonts w:ascii="Arial" w:hAnsi="Arial"/>
                <w:b/>
                <w:sz w:val="22"/>
                <w:lang w:val="it-IT"/>
              </w:rPr>
              <w:t xml:space="preserve"> e/o tipologie di lavoro</w:t>
            </w:r>
            <w:r w:rsidRPr="007D7B26">
              <w:rPr>
                <w:rFonts w:ascii="Arial" w:hAnsi="Arial"/>
                <w:b/>
                <w:sz w:val="22"/>
                <w:lang w:val="it-IT"/>
              </w:rPr>
              <w:t xml:space="preserve"> cui il titolare del certificato può accedere</w:t>
            </w:r>
          </w:p>
        </w:tc>
      </w:tr>
      <w:tr w:rsidR="00DE25C5" w:rsidRPr="00AE6F6F" w:rsidTr="00DE25C5">
        <w:trPr>
          <w:trHeight w:val="2560"/>
        </w:trPr>
        <w:tc>
          <w:tcPr>
            <w:tcW w:w="10350" w:type="dxa"/>
          </w:tcPr>
          <w:p w:rsidR="005A0B66" w:rsidRPr="00AE6F6F" w:rsidRDefault="005A0B66" w:rsidP="005A0B66">
            <w:pPr>
              <w:shd w:val="clear" w:color="auto" w:fill="FFFFFF"/>
              <w:spacing w:after="120"/>
              <w:jc w:val="center"/>
              <w:rPr>
                <w:rFonts w:ascii="Arial Narrow" w:hAnsi="Arial Narrow" w:cs="Arial"/>
                <w:b/>
                <w:sz w:val="22"/>
                <w:szCs w:val="22"/>
                <w:lang w:val="it-IT"/>
              </w:rPr>
            </w:pPr>
          </w:p>
          <w:p w:rsidR="005A0B66" w:rsidRPr="005A0B66" w:rsidRDefault="005A0B66" w:rsidP="005A0B66">
            <w:pPr>
              <w:spacing w:after="120"/>
              <w:jc w:val="both"/>
              <w:rPr>
                <w:rFonts w:ascii="Arial Narrow" w:hAnsi="Arial Narrow" w:cs="Arial"/>
                <w:sz w:val="20"/>
                <w:szCs w:val="20"/>
                <w:lang w:val="it-IT"/>
              </w:rPr>
            </w:pPr>
            <w:r w:rsidRPr="005A0B66">
              <w:rPr>
                <w:rFonts w:ascii="Arial Narrow" w:hAnsi="Arial Narrow" w:cs="Arial"/>
                <w:sz w:val="20"/>
                <w:szCs w:val="20"/>
                <w:lang w:val="it-IT"/>
              </w:rPr>
              <w:t>Il  Diplomato</w:t>
            </w:r>
            <w:r w:rsidRPr="005A0B66">
              <w:rPr>
                <w:rFonts w:ascii="Arial Narrow" w:hAnsi="Arial Narrow" w:cs="Arial"/>
                <w:b/>
                <w:sz w:val="20"/>
                <w:szCs w:val="20"/>
                <w:lang w:val="it-IT"/>
              </w:rPr>
              <w:t xml:space="preserve"> </w:t>
            </w:r>
            <w:r w:rsidRPr="005A0B66">
              <w:rPr>
                <w:rFonts w:ascii="Arial Narrow" w:hAnsi="Arial Narrow" w:cs="Arial"/>
                <w:sz w:val="20"/>
                <w:szCs w:val="20"/>
                <w:lang w:val="it-IT"/>
              </w:rPr>
              <w:t>nel</w:t>
            </w:r>
            <w:r w:rsidRPr="005A0B66">
              <w:rPr>
                <w:rFonts w:ascii="Arial Narrow" w:hAnsi="Arial Narrow" w:cs="Arial"/>
                <w:b/>
                <w:sz w:val="20"/>
                <w:szCs w:val="20"/>
                <w:lang w:val="it-IT"/>
              </w:rPr>
              <w:t xml:space="preserve"> Turismo</w:t>
            </w:r>
            <w:r w:rsidRPr="005A0B66">
              <w:rPr>
                <w:rFonts w:ascii="Arial Narrow" w:hAnsi="Arial Narrow" w:cs="Arial"/>
                <w:sz w:val="20"/>
                <w:szCs w:val="20"/>
                <w:lang w:val="it-IT"/>
              </w:rPr>
              <w:t xml:space="preserve"> ha competenze specifiche nel comparto delle imprese del settore turistico e competenze generali nel campo dei  macrofenomeni economici nazionali ed internazionali, della normativa civilistica e fiscale, dei sistemi aziendali. Interviene nella valorizzazione integrata e sostenibile del patrimonio culturale, artistico, artigianale, enogastronomico, paesaggistico ed ambientale. Integra  le competenze dell’ambito professionale specifico con quelle linguistiche e informatiche per operare  nel sistema informativo dell’azienda e contribuire sia all’innovazione sia al miglioramento organizzativo e tecnologico</w:t>
            </w:r>
            <w:r w:rsidRPr="005A0B66">
              <w:rPr>
                <w:rFonts w:ascii="Arial Narrow" w:hAnsi="Arial Narrow" w:cs="Arial"/>
                <w:b/>
                <w:sz w:val="20"/>
                <w:szCs w:val="20"/>
                <w:lang w:val="it-IT"/>
              </w:rPr>
              <w:t xml:space="preserve"> </w:t>
            </w:r>
            <w:r w:rsidRPr="005A0B66">
              <w:rPr>
                <w:rFonts w:ascii="Arial Narrow" w:hAnsi="Arial Narrow" w:cs="Arial"/>
                <w:sz w:val="20"/>
                <w:szCs w:val="20"/>
                <w:lang w:val="it-IT"/>
              </w:rPr>
              <w:t>dell’impresa turistica inserita nel contesto internazionale.</w:t>
            </w:r>
          </w:p>
          <w:p w:rsidR="005A0B66" w:rsidRPr="005A0B66" w:rsidRDefault="005A0B66" w:rsidP="005A0B66">
            <w:pPr>
              <w:shd w:val="clear" w:color="auto" w:fill="FFFFFF"/>
              <w:rPr>
                <w:rFonts w:ascii="Arial Narrow" w:hAnsi="Arial Narrow" w:cs="Arial"/>
                <w:sz w:val="20"/>
                <w:szCs w:val="20"/>
                <w:lang w:val="it-IT"/>
              </w:rPr>
            </w:pPr>
            <w:r w:rsidRPr="005A0B66">
              <w:rPr>
                <w:rFonts w:ascii="Arial Narrow" w:hAnsi="Arial Narrow" w:cs="Arial"/>
                <w:sz w:val="20"/>
                <w:szCs w:val="20"/>
                <w:lang w:val="it-IT"/>
              </w:rPr>
              <w:t xml:space="preserve">E’ in grado di: </w:t>
            </w:r>
          </w:p>
          <w:p w:rsidR="005A0B66" w:rsidRPr="005A0B66" w:rsidRDefault="005A0B66" w:rsidP="005A0B66">
            <w:pPr>
              <w:shd w:val="clear" w:color="auto" w:fill="FFFFFF"/>
              <w:rPr>
                <w:rFonts w:ascii="Arial Narrow" w:hAnsi="Arial Narrow" w:cs="Arial"/>
                <w:sz w:val="20"/>
                <w:szCs w:val="20"/>
                <w:lang w:val="it-IT"/>
              </w:rPr>
            </w:pPr>
          </w:p>
          <w:p w:rsidR="005A0B66" w:rsidRPr="005A0B66" w:rsidRDefault="005A0B66" w:rsidP="005A0B66">
            <w:pPr>
              <w:shd w:val="clear" w:color="auto" w:fill="FFFFFF"/>
              <w:ind w:left="357"/>
              <w:rPr>
                <w:rFonts w:ascii="Arial Narrow" w:hAnsi="Arial Narrow" w:cs="Arial"/>
                <w:sz w:val="20"/>
                <w:szCs w:val="20"/>
                <w:lang w:val="it-IT"/>
              </w:rPr>
            </w:pPr>
            <w:r w:rsidRPr="005A0B66">
              <w:rPr>
                <w:rFonts w:ascii="Arial Narrow" w:hAnsi="Arial Narrow" w:cs="Arial"/>
                <w:sz w:val="20"/>
                <w:szCs w:val="20"/>
                <w:lang w:val="it-IT"/>
              </w:rPr>
              <w:t xml:space="preserve"> - gestire servizi e/o prodotti turistici  con particolare attenzione alla valorizzazione del patrimonio paesaggistico, artistico, </w:t>
            </w:r>
          </w:p>
          <w:p w:rsidR="005A0B66" w:rsidRPr="005A0B66" w:rsidRDefault="005A0B66" w:rsidP="005A0B66">
            <w:pPr>
              <w:shd w:val="clear" w:color="auto" w:fill="FFFFFF"/>
              <w:spacing w:after="120"/>
              <w:ind w:left="357"/>
              <w:rPr>
                <w:rFonts w:ascii="Arial Narrow" w:hAnsi="Arial Narrow" w:cs="Arial"/>
                <w:sz w:val="20"/>
                <w:szCs w:val="20"/>
                <w:lang w:val="it-IT"/>
              </w:rPr>
            </w:pPr>
            <w:r w:rsidRPr="005A0B66">
              <w:rPr>
                <w:rFonts w:ascii="Arial Narrow" w:hAnsi="Arial Narrow" w:cs="Arial"/>
                <w:sz w:val="20"/>
                <w:szCs w:val="20"/>
                <w:lang w:val="it-IT"/>
              </w:rPr>
              <w:t xml:space="preserve">    culturale, artigianale, enogastronomico del territorio; </w:t>
            </w:r>
          </w:p>
          <w:p w:rsidR="005A0B66" w:rsidRPr="005A0B66" w:rsidRDefault="005A0B66" w:rsidP="005A0B66">
            <w:pPr>
              <w:shd w:val="clear" w:color="auto" w:fill="FFFFFF"/>
              <w:spacing w:after="120"/>
              <w:ind w:left="540" w:hanging="180"/>
              <w:rPr>
                <w:rFonts w:ascii="Arial Narrow" w:hAnsi="Arial Narrow" w:cs="Arial"/>
                <w:sz w:val="20"/>
                <w:szCs w:val="20"/>
                <w:lang w:val="it-IT"/>
              </w:rPr>
            </w:pPr>
            <w:r w:rsidRPr="005A0B66">
              <w:rPr>
                <w:rFonts w:ascii="Arial Narrow" w:hAnsi="Arial Narrow" w:cs="Arial"/>
                <w:sz w:val="20"/>
                <w:szCs w:val="20"/>
                <w:lang w:val="it-IT"/>
              </w:rPr>
              <w:t>-  collaborare a definire con i soggetti pubblici e privati l’immagine turistica del territorio e  i piani di qualificazione per lo sviluppo dell’offerta  integrata;</w:t>
            </w:r>
          </w:p>
          <w:p w:rsidR="005A0B66" w:rsidRPr="005A0B66" w:rsidRDefault="005A0B66" w:rsidP="005A0B66">
            <w:pPr>
              <w:shd w:val="clear" w:color="auto" w:fill="FFFFFF"/>
              <w:spacing w:after="120"/>
              <w:ind w:left="357"/>
              <w:rPr>
                <w:rFonts w:ascii="Arial Narrow" w:hAnsi="Arial Narrow" w:cs="Arial"/>
                <w:sz w:val="20"/>
                <w:szCs w:val="20"/>
                <w:lang w:val="it-IT"/>
              </w:rPr>
            </w:pPr>
            <w:r w:rsidRPr="005A0B66">
              <w:rPr>
                <w:rFonts w:ascii="Arial Narrow" w:hAnsi="Arial Narrow" w:cs="Arial"/>
                <w:sz w:val="20"/>
                <w:szCs w:val="20"/>
                <w:lang w:val="it-IT"/>
              </w:rPr>
              <w:t xml:space="preserve">-  utilizzare i sistemi informativi, disponibili a livello nazionale e internazionale,  per proporre servizi turistici anche innovativi; </w:t>
            </w:r>
          </w:p>
          <w:p w:rsidR="005A0B66" w:rsidRPr="005A0B66" w:rsidRDefault="005A0B66" w:rsidP="005A0B66">
            <w:pPr>
              <w:shd w:val="clear" w:color="auto" w:fill="FFFFFF"/>
              <w:spacing w:after="120"/>
              <w:ind w:left="357"/>
              <w:rPr>
                <w:rFonts w:ascii="Arial Narrow" w:hAnsi="Arial Narrow" w:cs="Arial"/>
                <w:sz w:val="20"/>
                <w:szCs w:val="20"/>
                <w:lang w:val="it-IT"/>
              </w:rPr>
            </w:pPr>
            <w:r w:rsidRPr="005A0B66">
              <w:rPr>
                <w:rFonts w:ascii="Arial Narrow" w:hAnsi="Arial Narrow" w:cs="Arial"/>
                <w:sz w:val="20"/>
                <w:szCs w:val="20"/>
                <w:lang w:val="it-IT"/>
              </w:rPr>
              <w:t>- promuovere il turismo integrato avvalendosi delle tecniche di comunicazione multimediale;</w:t>
            </w:r>
          </w:p>
          <w:p w:rsidR="005A0B66" w:rsidRPr="005A0B66" w:rsidRDefault="005A0B66" w:rsidP="005A0B66">
            <w:pPr>
              <w:shd w:val="clear" w:color="auto" w:fill="FFFFFF"/>
              <w:spacing w:after="100" w:afterAutospacing="1"/>
              <w:ind w:left="357"/>
              <w:rPr>
                <w:rFonts w:ascii="Arial Narrow" w:hAnsi="Arial Narrow" w:cs="Arial"/>
                <w:sz w:val="20"/>
                <w:szCs w:val="20"/>
                <w:lang w:val="it-IT"/>
              </w:rPr>
            </w:pPr>
            <w:r w:rsidRPr="005A0B66">
              <w:rPr>
                <w:rFonts w:ascii="Arial Narrow" w:hAnsi="Arial Narrow" w:cs="Arial"/>
                <w:sz w:val="20"/>
                <w:szCs w:val="20"/>
                <w:lang w:val="it-IT"/>
              </w:rPr>
              <w:t>- intervenire nella gestione aziendale per gli aspetti organizzativi, amministrativi, contabili e commerciali.</w:t>
            </w:r>
          </w:p>
          <w:p w:rsidR="00DE25C5" w:rsidRDefault="00DE25C5" w:rsidP="005A0B66">
            <w:pPr>
              <w:spacing w:after="120"/>
              <w:ind w:right="693"/>
              <w:jc w:val="both"/>
              <w:rPr>
                <w:rFonts w:ascii="Arial" w:hAnsi="Arial"/>
                <w:sz w:val="18"/>
                <w:lang w:val="it-IT"/>
              </w:rPr>
            </w:pPr>
          </w:p>
        </w:tc>
      </w:tr>
    </w:tbl>
    <w:p w:rsidR="00941F4C" w:rsidRDefault="00941F4C" w:rsidP="00941F4C">
      <w:pPr>
        <w:jc w:val="both"/>
        <w:rPr>
          <w:rFonts w:ascii="Arial" w:hAnsi="Arial"/>
          <w:sz w:val="18"/>
          <w:lang w:val="it-I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41F4C">
        <w:tc>
          <w:tcPr>
            <w:tcW w:w="10350" w:type="dxa"/>
          </w:tcPr>
          <w:p w:rsidR="00941F4C" w:rsidRPr="009949A0" w:rsidRDefault="00941F4C" w:rsidP="00941F4C">
            <w:pPr>
              <w:pStyle w:val="Titolo4"/>
              <w:spacing w:before="40" w:after="40"/>
              <w:jc w:val="both"/>
              <w:rPr>
                <w:rFonts w:ascii="Arial" w:hAnsi="Arial"/>
                <w:sz w:val="16"/>
                <w:szCs w:val="18"/>
                <w:u w:val="none"/>
                <w:lang w:val="it-IT"/>
              </w:rPr>
            </w:pPr>
            <w:r w:rsidRPr="009949A0">
              <w:rPr>
                <w:rFonts w:ascii="Arial" w:hAnsi="Arial"/>
                <w:sz w:val="16"/>
                <w:szCs w:val="18"/>
                <w:u w:val="none"/>
                <w:vertAlign w:val="superscript"/>
                <w:lang w:val="it-IT"/>
              </w:rPr>
              <w:t xml:space="preserve">(*) </w:t>
            </w:r>
            <w:r w:rsidRPr="009949A0">
              <w:rPr>
                <w:rFonts w:ascii="Arial" w:hAnsi="Arial"/>
                <w:sz w:val="16"/>
                <w:szCs w:val="18"/>
                <w:u w:val="none"/>
                <w:lang w:val="it-IT"/>
              </w:rPr>
              <w:t>Nota esplicativa</w:t>
            </w:r>
          </w:p>
          <w:p w:rsidR="00941F4C" w:rsidRPr="001B66C9" w:rsidRDefault="00941F4C" w:rsidP="00941F4C">
            <w:pPr>
              <w:spacing w:before="20" w:after="40"/>
              <w:jc w:val="both"/>
              <w:rPr>
                <w:rFonts w:ascii="Arial" w:hAnsi="Arial"/>
                <w:sz w:val="16"/>
                <w:lang w:val="it-IT"/>
              </w:rPr>
            </w:pPr>
            <w:r w:rsidRPr="009949A0">
              <w:rPr>
                <w:rFonts w:ascii="Arial" w:hAnsi="Arial"/>
                <w:sz w:val="16"/>
                <w:lang w:val="it-IT"/>
              </w:rPr>
              <w:t xml:space="preserve">Il presente </w:t>
            </w:r>
            <w:bookmarkStart w:id="0" w:name="_GoBack"/>
            <w:r w:rsidRPr="001B66C9">
              <w:rPr>
                <w:rFonts w:ascii="Arial" w:hAnsi="Arial"/>
                <w:sz w:val="16"/>
                <w:lang w:val="it-IT"/>
              </w:rPr>
              <w:t xml:space="preserve">documento è volto a fornire ulteriori informazioni sul certificato specificato e non ha di per sé alcun valore legale. Il formato della descrizione è basato sulla </w:t>
            </w:r>
            <w:r w:rsidR="009A1C16" w:rsidRPr="001B66C9">
              <w:rPr>
                <w:rFonts w:ascii="Arial" w:hAnsi="Arial"/>
                <w:sz w:val="16"/>
                <w:lang w:val="it-IT"/>
              </w:rPr>
              <w:t>R</w:t>
            </w:r>
            <w:r w:rsidRPr="001B66C9">
              <w:rPr>
                <w:rFonts w:ascii="Arial" w:hAnsi="Arial"/>
                <w:sz w:val="16"/>
                <w:lang w:val="it-IT"/>
              </w:rPr>
              <w:t>isoluzione 9</w:t>
            </w:r>
            <w:r w:rsidR="00B21B3F" w:rsidRPr="001B66C9">
              <w:rPr>
                <w:rFonts w:ascii="Arial" w:hAnsi="Arial"/>
                <w:sz w:val="16"/>
                <w:lang w:val="it-IT"/>
              </w:rPr>
              <w:t>3</w:t>
            </w:r>
            <w:r w:rsidRPr="001B66C9">
              <w:rPr>
                <w:rFonts w:ascii="Arial" w:hAnsi="Arial"/>
                <w:sz w:val="16"/>
                <w:lang w:val="it-IT"/>
              </w:rPr>
              <w:t>/C </w:t>
            </w:r>
            <w:r w:rsidR="009A1C16" w:rsidRPr="001B66C9">
              <w:rPr>
                <w:rFonts w:ascii="Arial" w:hAnsi="Arial"/>
                <w:sz w:val="16"/>
                <w:lang w:val="it-IT"/>
              </w:rPr>
              <w:t>49/01</w:t>
            </w:r>
            <w:r w:rsidRPr="001B66C9">
              <w:rPr>
                <w:rFonts w:ascii="Arial" w:hAnsi="Arial"/>
                <w:sz w:val="16"/>
                <w:lang w:val="it-IT"/>
              </w:rPr>
              <w:t xml:space="preserve"> </w:t>
            </w:r>
            <w:r w:rsidR="009A1C16" w:rsidRPr="001B66C9">
              <w:rPr>
                <w:rFonts w:ascii="Arial" w:hAnsi="Arial"/>
                <w:sz w:val="16"/>
                <w:lang w:val="it-IT"/>
              </w:rPr>
              <w:t xml:space="preserve">del Consiglio </w:t>
            </w:r>
            <w:r w:rsidRPr="001B66C9">
              <w:rPr>
                <w:rFonts w:ascii="Arial" w:hAnsi="Arial"/>
                <w:sz w:val="16"/>
                <w:lang w:val="it-IT"/>
              </w:rPr>
              <w:t>del 3 dicembre 1992 sulla trasparenza delle qualifiche professionali</w:t>
            </w:r>
            <w:r w:rsidR="009A1C16" w:rsidRPr="001B66C9">
              <w:rPr>
                <w:rFonts w:ascii="Arial" w:hAnsi="Arial"/>
                <w:sz w:val="16"/>
                <w:lang w:val="it-IT"/>
              </w:rPr>
              <w:t>, sulla R</w:t>
            </w:r>
            <w:r w:rsidRPr="001B66C9">
              <w:rPr>
                <w:rFonts w:ascii="Arial" w:hAnsi="Arial"/>
                <w:sz w:val="16"/>
                <w:lang w:val="it-IT"/>
              </w:rPr>
              <w:t xml:space="preserve">isoluzione 96/C 224/04 </w:t>
            </w:r>
            <w:r w:rsidR="009A1C16" w:rsidRPr="001B66C9">
              <w:rPr>
                <w:rFonts w:ascii="Arial" w:hAnsi="Arial"/>
                <w:sz w:val="16"/>
                <w:lang w:val="it-IT"/>
              </w:rPr>
              <w:t xml:space="preserve">del Consiglio </w:t>
            </w:r>
            <w:r w:rsidRPr="001B66C9">
              <w:rPr>
                <w:rFonts w:ascii="Arial" w:hAnsi="Arial"/>
                <w:sz w:val="16"/>
                <w:lang w:val="it-IT"/>
              </w:rPr>
              <w:t>del 15 luglio 1996 sulla trasparenza dei certificat</w:t>
            </w:r>
            <w:r w:rsidR="00B21B3F" w:rsidRPr="001B66C9">
              <w:rPr>
                <w:rFonts w:ascii="Arial" w:hAnsi="Arial"/>
                <w:sz w:val="16"/>
                <w:lang w:val="it-IT"/>
              </w:rPr>
              <w:t>i di formazione professionale, </w:t>
            </w:r>
            <w:r w:rsidRPr="001B66C9">
              <w:rPr>
                <w:rFonts w:ascii="Arial" w:hAnsi="Arial"/>
                <w:sz w:val="16"/>
                <w:lang w:val="it-IT"/>
              </w:rPr>
              <w:t xml:space="preserve">nonché sulla </w:t>
            </w:r>
            <w:r w:rsidR="009A1C16" w:rsidRPr="001B66C9">
              <w:rPr>
                <w:rFonts w:ascii="Arial" w:hAnsi="Arial"/>
                <w:sz w:val="16"/>
                <w:lang w:val="it-IT"/>
              </w:rPr>
              <w:t>R</w:t>
            </w:r>
            <w:r w:rsidRPr="001B66C9">
              <w:rPr>
                <w:rFonts w:ascii="Arial" w:hAnsi="Arial"/>
                <w:sz w:val="16"/>
                <w:lang w:val="it-IT"/>
              </w:rPr>
              <w:t>accomandazione 2001/613/CE del Parlamento europeo e del Consiglio del 10 luglio 2001 relativa alla mobilità nella Comunità degli studenti, delle persone in fase di formazione, di coloro che svolgono attività di volontariato, degli insegnanti e dei formatori.</w:t>
            </w:r>
          </w:p>
          <w:p w:rsidR="00941F4C" w:rsidRPr="001B66C9" w:rsidRDefault="00941F4C" w:rsidP="00941F4C">
            <w:pPr>
              <w:spacing w:before="20" w:after="40"/>
              <w:jc w:val="both"/>
              <w:rPr>
                <w:rFonts w:ascii="Arial" w:hAnsi="Arial"/>
                <w:sz w:val="16"/>
                <w:lang w:val="it-IT"/>
              </w:rPr>
            </w:pPr>
            <w:r w:rsidRPr="001B66C9">
              <w:rPr>
                <w:rFonts w:ascii="Arial" w:hAnsi="Arial"/>
                <w:sz w:val="16"/>
                <w:lang w:val="it-IT"/>
              </w:rPr>
              <w:t xml:space="preserve">Per ulteriori informazioni: </w:t>
            </w:r>
            <w:hyperlink r:id="rId10" w:history="1">
              <w:r w:rsidR="009A1C16" w:rsidRPr="001B66C9">
                <w:rPr>
                  <w:rStyle w:val="Collegamentoipertestuale"/>
                  <w:rFonts w:ascii="Arial" w:hAnsi="Arial"/>
                  <w:color w:val="auto"/>
                  <w:sz w:val="16"/>
                  <w:lang w:val="it-IT"/>
                </w:rPr>
                <w:t>http://europass.cedefop.europa.eu</w:t>
              </w:r>
            </w:hyperlink>
            <w:r w:rsidR="009A1C16" w:rsidRPr="001B66C9">
              <w:rPr>
                <w:rFonts w:ascii="Arial" w:hAnsi="Arial"/>
                <w:sz w:val="16"/>
                <w:lang w:val="it-IT"/>
              </w:rPr>
              <w:t xml:space="preserve"> </w:t>
            </w:r>
          </w:p>
          <w:bookmarkEnd w:id="0"/>
          <w:p w:rsidR="00941F4C" w:rsidRPr="009949A0" w:rsidRDefault="00941F4C" w:rsidP="00941F4C">
            <w:pPr>
              <w:spacing w:before="20" w:after="40"/>
              <w:jc w:val="both"/>
              <w:rPr>
                <w:rFonts w:ascii="Arial" w:hAnsi="Arial"/>
                <w:sz w:val="16"/>
                <w:lang w:val="it-IT"/>
              </w:rPr>
            </w:pPr>
            <w:r w:rsidRPr="009949A0">
              <w:rPr>
                <w:rFonts w:ascii="Arial" w:hAnsi="Arial"/>
                <w:sz w:val="16"/>
                <w:lang w:val="it-IT"/>
              </w:rPr>
              <w:t>© Comunità europee 2002</w:t>
            </w:r>
            <w:r w:rsidR="009A1C16">
              <w:rPr>
                <w:rFonts w:ascii="Arial" w:hAnsi="Arial"/>
                <w:sz w:val="16"/>
                <w:lang w:val="it-IT"/>
              </w:rPr>
              <w:t xml:space="preserve"> </w:t>
            </w:r>
          </w:p>
        </w:tc>
      </w:tr>
    </w:tbl>
    <w:p w:rsidR="00016301" w:rsidRDefault="00016301" w:rsidP="00941F4C">
      <w:pPr>
        <w:jc w:val="both"/>
        <w:rPr>
          <w:rFonts w:ascii="Arial" w:hAnsi="Arial"/>
          <w:sz w:val="18"/>
          <w:lang w:val="it-IT"/>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72"/>
        <w:gridCol w:w="4878"/>
      </w:tblGrid>
      <w:tr w:rsidR="0090783A" w:rsidRPr="0090783A" w:rsidTr="003A6386">
        <w:trPr>
          <w:cantSplit/>
          <w:trHeight w:val="194"/>
        </w:trPr>
        <w:tc>
          <w:tcPr>
            <w:tcW w:w="10350" w:type="dxa"/>
            <w:gridSpan w:val="2"/>
            <w:tcBorders>
              <w:top w:val="double" w:sz="4" w:space="0" w:color="auto"/>
              <w:bottom w:val="single" w:sz="4" w:space="0" w:color="auto"/>
            </w:tcBorders>
          </w:tcPr>
          <w:p w:rsidR="00941F4C" w:rsidRPr="0090783A" w:rsidRDefault="00941F4C" w:rsidP="00941F4C">
            <w:pPr>
              <w:spacing w:before="20" w:after="20"/>
              <w:jc w:val="center"/>
              <w:rPr>
                <w:rFonts w:ascii="Arial" w:hAnsi="Arial"/>
                <w:b/>
                <w:sz w:val="18"/>
                <w:lang w:val="it-IT"/>
              </w:rPr>
            </w:pPr>
            <w:r w:rsidRPr="0090783A">
              <w:rPr>
                <w:rFonts w:ascii="Arial" w:hAnsi="Arial"/>
                <w:sz w:val="18"/>
                <w:lang w:val="it-IT"/>
              </w:rPr>
              <w:br w:type="page"/>
            </w:r>
            <w:r w:rsidRPr="0090783A">
              <w:rPr>
                <w:rFonts w:ascii="Arial" w:hAnsi="Arial"/>
                <w:b/>
                <w:sz w:val="22"/>
                <w:lang w:val="it-IT"/>
              </w:rPr>
              <w:t xml:space="preserve">5. Base </w:t>
            </w:r>
            <w:r w:rsidR="00DE25C5" w:rsidRPr="0090783A">
              <w:rPr>
                <w:rFonts w:ascii="Arial" w:hAnsi="Arial"/>
                <w:b/>
                <w:sz w:val="22"/>
                <w:lang w:val="it-IT"/>
              </w:rPr>
              <w:t>leg</w:t>
            </w:r>
            <w:r w:rsidRPr="0090783A">
              <w:rPr>
                <w:rFonts w:ascii="Arial" w:hAnsi="Arial"/>
                <w:b/>
                <w:sz w:val="22"/>
                <w:lang w:val="it-IT"/>
              </w:rPr>
              <w:t>ale del certificato</w:t>
            </w:r>
          </w:p>
        </w:tc>
      </w:tr>
      <w:tr w:rsidR="0090783A" w:rsidRPr="0090783A" w:rsidTr="003A6386">
        <w:trPr>
          <w:trHeight w:val="1563"/>
        </w:trPr>
        <w:tc>
          <w:tcPr>
            <w:tcW w:w="5472" w:type="dxa"/>
            <w:tcBorders>
              <w:top w:val="single" w:sz="4" w:space="0" w:color="auto"/>
              <w:bottom w:val="single" w:sz="4" w:space="0" w:color="auto"/>
            </w:tcBorders>
          </w:tcPr>
          <w:p w:rsidR="00941F4C" w:rsidRPr="0090783A" w:rsidRDefault="00941F4C" w:rsidP="00941F4C">
            <w:pPr>
              <w:spacing w:before="40" w:after="40"/>
              <w:jc w:val="both"/>
              <w:rPr>
                <w:rFonts w:ascii="Arial" w:hAnsi="Arial"/>
                <w:b/>
                <w:sz w:val="18"/>
                <w:lang w:val="it-IT"/>
              </w:rPr>
            </w:pPr>
            <w:r w:rsidRPr="0090783A">
              <w:rPr>
                <w:rFonts w:ascii="Arial" w:hAnsi="Arial"/>
                <w:b/>
                <w:sz w:val="18"/>
                <w:lang w:val="it-IT"/>
              </w:rPr>
              <w:t>Denomin</w:t>
            </w:r>
            <w:r w:rsidR="006A6821" w:rsidRPr="0090783A">
              <w:rPr>
                <w:rFonts w:ascii="Arial" w:hAnsi="Arial"/>
                <w:b/>
                <w:sz w:val="18"/>
                <w:lang w:val="it-IT"/>
              </w:rPr>
              <w:t>azione e status</w:t>
            </w:r>
            <w:r w:rsidR="00172FD5" w:rsidRPr="0090783A">
              <w:rPr>
                <w:rFonts w:ascii="Arial" w:hAnsi="Arial"/>
                <w:b/>
                <w:sz w:val="18"/>
                <w:lang w:val="it-IT"/>
              </w:rPr>
              <w:t xml:space="preserve"> dell’ente</w:t>
            </w:r>
            <w:r w:rsidRPr="0090783A">
              <w:rPr>
                <w:rFonts w:ascii="Arial" w:hAnsi="Arial"/>
                <w:b/>
                <w:sz w:val="18"/>
                <w:lang w:val="it-IT"/>
              </w:rPr>
              <w:t xml:space="preserve"> che rilascia il certificato</w:t>
            </w:r>
          </w:p>
          <w:p w:rsidR="00941F4C" w:rsidRPr="0090783A" w:rsidRDefault="00941F4C" w:rsidP="00941F4C">
            <w:pPr>
              <w:jc w:val="both"/>
              <w:rPr>
                <w:rFonts w:ascii="Arial" w:hAnsi="Arial"/>
                <w:sz w:val="18"/>
                <w:lang w:val="it-IT"/>
              </w:rPr>
            </w:pPr>
          </w:p>
          <w:p w:rsidR="002E0849" w:rsidRPr="0090783A" w:rsidRDefault="002E0849" w:rsidP="00941F4C">
            <w:pPr>
              <w:jc w:val="both"/>
              <w:rPr>
                <w:rFonts w:ascii="Arial" w:hAnsi="Arial"/>
                <w:sz w:val="18"/>
                <w:lang w:val="it-IT"/>
              </w:rPr>
            </w:pPr>
            <w:r w:rsidRPr="0090783A">
              <w:rPr>
                <w:rFonts w:ascii="Arial" w:hAnsi="Arial"/>
                <w:sz w:val="18"/>
                <w:lang w:val="it-IT"/>
              </w:rPr>
              <w:t xml:space="preserve">Istituto </w:t>
            </w:r>
            <w:r w:rsidR="00DE25C5" w:rsidRPr="0090783A">
              <w:rPr>
                <w:rFonts w:ascii="Arial" w:hAnsi="Arial"/>
                <w:sz w:val="18"/>
                <w:lang w:val="it-IT"/>
              </w:rPr>
              <w:t xml:space="preserve">(denominazione completa es: Istituto </w:t>
            </w:r>
            <w:r w:rsidR="00C80B09" w:rsidRPr="0090783A">
              <w:rPr>
                <w:rFonts w:ascii="Arial" w:hAnsi="Arial"/>
                <w:sz w:val="18"/>
                <w:lang w:val="it-IT"/>
              </w:rPr>
              <w:t xml:space="preserve">professionale / I.I.S. </w:t>
            </w:r>
            <w:r w:rsidR="00FF28CD" w:rsidRPr="0090783A">
              <w:rPr>
                <w:rFonts w:ascii="Arial" w:hAnsi="Arial"/>
                <w:sz w:val="18"/>
                <w:lang w:val="it-IT"/>
              </w:rPr>
              <w:t xml:space="preserve">statale </w:t>
            </w:r>
            <w:r w:rsidR="00DE25C5" w:rsidRPr="0090783A">
              <w:rPr>
                <w:rFonts w:ascii="Arial" w:hAnsi="Arial"/>
                <w:sz w:val="18"/>
                <w:lang w:val="it-IT"/>
              </w:rPr>
              <w:t xml:space="preserve">) </w:t>
            </w:r>
            <w:r w:rsidR="00FF28CD" w:rsidRPr="0090783A">
              <w:rPr>
                <w:rFonts w:ascii="Arial" w:hAnsi="Arial"/>
                <w:sz w:val="18"/>
                <w:lang w:val="it-IT"/>
              </w:rPr>
              <w:t xml:space="preserve">” </w:t>
            </w:r>
            <w:r w:rsidR="00DE25C5" w:rsidRPr="0090783A">
              <w:rPr>
                <w:rFonts w:ascii="Arial" w:hAnsi="Arial"/>
                <w:sz w:val="18"/>
                <w:lang w:val="it-IT"/>
              </w:rPr>
              <w:t>(nome dell’ istituto</w:t>
            </w:r>
            <w:r w:rsidR="00FF28CD" w:rsidRPr="0090783A">
              <w:rPr>
                <w:rFonts w:ascii="Arial" w:hAnsi="Arial"/>
                <w:sz w:val="18"/>
                <w:lang w:val="it-IT"/>
              </w:rPr>
              <w:t xml:space="preserve"> ) “</w:t>
            </w:r>
          </w:p>
          <w:p w:rsidR="00941F4C" w:rsidRPr="0090783A" w:rsidRDefault="00941F4C" w:rsidP="00941F4C">
            <w:pPr>
              <w:jc w:val="both"/>
              <w:rPr>
                <w:rFonts w:ascii="Arial" w:hAnsi="Arial"/>
                <w:i/>
                <w:lang w:val="it-IT"/>
              </w:rPr>
            </w:pPr>
          </w:p>
        </w:tc>
        <w:tc>
          <w:tcPr>
            <w:tcW w:w="4878" w:type="dxa"/>
            <w:tcBorders>
              <w:top w:val="single" w:sz="4" w:space="0" w:color="auto"/>
              <w:bottom w:val="single" w:sz="4" w:space="0" w:color="auto"/>
            </w:tcBorders>
          </w:tcPr>
          <w:p w:rsidR="00941F4C" w:rsidRPr="0090783A" w:rsidRDefault="006A6821" w:rsidP="00941F4C">
            <w:pPr>
              <w:jc w:val="both"/>
              <w:rPr>
                <w:rFonts w:ascii="Arial" w:hAnsi="Arial"/>
                <w:b/>
                <w:sz w:val="18"/>
                <w:lang w:val="it-IT"/>
              </w:rPr>
            </w:pPr>
            <w:r w:rsidRPr="0090783A">
              <w:rPr>
                <w:rFonts w:ascii="Arial" w:hAnsi="Arial"/>
                <w:b/>
                <w:sz w:val="18"/>
                <w:lang w:val="it-IT"/>
              </w:rPr>
              <w:t>Denominazione e status</w:t>
            </w:r>
            <w:r w:rsidR="00941F4C" w:rsidRPr="0090783A">
              <w:rPr>
                <w:rFonts w:ascii="Arial" w:hAnsi="Arial"/>
                <w:b/>
                <w:sz w:val="18"/>
                <w:lang w:val="it-IT"/>
              </w:rPr>
              <w:t xml:space="preserve"> dell’autorità nazionale/regionale che accredita/riconosce il certificato</w:t>
            </w:r>
          </w:p>
          <w:p w:rsidR="002E0849" w:rsidRPr="0090783A" w:rsidRDefault="002E0849" w:rsidP="00941F4C">
            <w:pPr>
              <w:jc w:val="both"/>
              <w:rPr>
                <w:rFonts w:ascii="Arial" w:hAnsi="Arial"/>
                <w:b/>
                <w:sz w:val="18"/>
                <w:lang w:val="it-IT"/>
              </w:rPr>
            </w:pPr>
          </w:p>
          <w:p w:rsidR="002E0849" w:rsidRPr="0090783A" w:rsidRDefault="002E0849" w:rsidP="00941F4C">
            <w:pPr>
              <w:jc w:val="both"/>
              <w:rPr>
                <w:rFonts w:ascii="Arial" w:hAnsi="Arial"/>
                <w:sz w:val="18"/>
                <w:lang w:val="it-IT"/>
              </w:rPr>
            </w:pPr>
            <w:r w:rsidRPr="0090783A">
              <w:rPr>
                <w:rFonts w:ascii="Arial" w:hAnsi="Arial"/>
                <w:sz w:val="18"/>
                <w:lang w:val="it-IT"/>
              </w:rPr>
              <w:t>Ministero dell’Istruzione, dell’Università e della Ricerca</w:t>
            </w:r>
          </w:p>
          <w:p w:rsidR="00456A6A" w:rsidRPr="0090783A" w:rsidRDefault="00466D01" w:rsidP="00941F4C">
            <w:pPr>
              <w:jc w:val="both"/>
              <w:rPr>
                <w:rFonts w:ascii="Arial" w:hAnsi="Arial"/>
                <w:sz w:val="18"/>
                <w:lang w:val="it-IT"/>
              </w:rPr>
            </w:pPr>
            <w:hyperlink r:id="rId11" w:history="1">
              <w:r w:rsidR="00456A6A" w:rsidRPr="0090783A">
                <w:rPr>
                  <w:rStyle w:val="Collegamentoipertestuale"/>
                  <w:rFonts w:ascii="Arial" w:hAnsi="Arial"/>
                  <w:color w:val="auto"/>
                  <w:sz w:val="18"/>
                  <w:lang w:val="it-IT"/>
                </w:rPr>
                <w:t>www.istruzione.it</w:t>
              </w:r>
            </w:hyperlink>
            <w:r w:rsidR="00456A6A" w:rsidRPr="0090783A">
              <w:rPr>
                <w:rFonts w:ascii="Arial" w:hAnsi="Arial"/>
                <w:sz w:val="18"/>
                <w:lang w:val="it-IT"/>
              </w:rPr>
              <w:t xml:space="preserve"> </w:t>
            </w:r>
          </w:p>
        </w:tc>
      </w:tr>
      <w:tr w:rsidR="0090783A" w:rsidRPr="0090783A" w:rsidTr="003A6386">
        <w:trPr>
          <w:trHeight w:val="1520"/>
        </w:trPr>
        <w:tc>
          <w:tcPr>
            <w:tcW w:w="5472" w:type="dxa"/>
            <w:tcBorders>
              <w:top w:val="nil"/>
            </w:tcBorders>
          </w:tcPr>
          <w:p w:rsidR="00941F4C" w:rsidRPr="0090783A" w:rsidRDefault="00941F4C" w:rsidP="00941F4C">
            <w:pPr>
              <w:spacing w:before="40" w:after="40"/>
              <w:jc w:val="both"/>
              <w:rPr>
                <w:rFonts w:ascii="Arial" w:hAnsi="Arial"/>
                <w:b/>
                <w:sz w:val="18"/>
                <w:lang w:val="it-IT"/>
              </w:rPr>
            </w:pPr>
            <w:r w:rsidRPr="0090783A">
              <w:rPr>
                <w:rFonts w:ascii="Arial" w:hAnsi="Arial"/>
                <w:b/>
                <w:sz w:val="18"/>
                <w:lang w:val="it-IT"/>
              </w:rPr>
              <w:t>Livello (nazionale o internazionale) del certificato</w:t>
            </w:r>
          </w:p>
          <w:p w:rsidR="00B72ED0" w:rsidRPr="0090783A" w:rsidRDefault="00B72ED0" w:rsidP="00941F4C">
            <w:pPr>
              <w:spacing w:before="40" w:after="40"/>
              <w:jc w:val="both"/>
              <w:rPr>
                <w:rFonts w:ascii="Arial" w:hAnsi="Arial"/>
                <w:sz w:val="18"/>
                <w:lang w:val="it-IT"/>
              </w:rPr>
            </w:pPr>
          </w:p>
          <w:p w:rsidR="00941F4C" w:rsidRPr="0090783A" w:rsidRDefault="00B72ED0" w:rsidP="00BD2975">
            <w:pPr>
              <w:spacing w:before="40" w:after="40"/>
              <w:jc w:val="both"/>
              <w:rPr>
                <w:rFonts w:ascii="Arial" w:hAnsi="Arial"/>
                <w:i/>
                <w:sz w:val="18"/>
                <w:lang w:val="it-IT"/>
              </w:rPr>
            </w:pPr>
            <w:r w:rsidRPr="0090783A">
              <w:rPr>
                <w:rFonts w:ascii="Arial" w:hAnsi="Arial"/>
                <w:sz w:val="18"/>
                <w:lang w:val="it-IT"/>
              </w:rPr>
              <w:t>Livello 4</w:t>
            </w:r>
            <w:r w:rsidR="00BD2975" w:rsidRPr="0090783A">
              <w:rPr>
                <w:rFonts w:ascii="Arial" w:hAnsi="Arial"/>
                <w:sz w:val="18"/>
                <w:lang w:val="it-IT"/>
              </w:rPr>
              <w:t xml:space="preserve"> EQF</w:t>
            </w:r>
          </w:p>
        </w:tc>
        <w:tc>
          <w:tcPr>
            <w:tcW w:w="4878" w:type="dxa"/>
            <w:tcBorders>
              <w:top w:val="nil"/>
            </w:tcBorders>
          </w:tcPr>
          <w:p w:rsidR="00172FD5" w:rsidRPr="0090783A" w:rsidRDefault="00172FD5" w:rsidP="00172FD5">
            <w:pPr>
              <w:spacing w:before="40" w:after="40"/>
              <w:jc w:val="both"/>
              <w:rPr>
                <w:rFonts w:ascii="Arial" w:hAnsi="Arial"/>
                <w:b/>
                <w:sz w:val="18"/>
                <w:lang w:val="it-IT"/>
              </w:rPr>
            </w:pPr>
            <w:r w:rsidRPr="0090783A">
              <w:rPr>
                <w:rFonts w:ascii="Arial" w:hAnsi="Arial"/>
                <w:b/>
                <w:sz w:val="18"/>
                <w:lang w:val="it-IT"/>
              </w:rPr>
              <w:t>Sistema di votazione/</w:t>
            </w:r>
            <w:r w:rsidR="0065337E" w:rsidRPr="0090783A">
              <w:rPr>
                <w:rFonts w:ascii="Arial" w:hAnsi="Arial"/>
                <w:b/>
                <w:sz w:val="18"/>
                <w:lang w:val="it-IT"/>
              </w:rPr>
              <w:t xml:space="preserve"> </w:t>
            </w:r>
            <w:r w:rsidRPr="0090783A">
              <w:rPr>
                <w:rFonts w:ascii="Arial" w:hAnsi="Arial"/>
                <w:b/>
                <w:sz w:val="18"/>
                <w:lang w:val="it-IT"/>
              </w:rPr>
              <w:t>requisiti per il conseguimento</w:t>
            </w:r>
          </w:p>
          <w:p w:rsidR="00A65F11" w:rsidRPr="0090783A" w:rsidRDefault="00A65F11" w:rsidP="00172FD5">
            <w:pPr>
              <w:spacing w:before="40" w:after="40"/>
              <w:jc w:val="both"/>
              <w:rPr>
                <w:rFonts w:ascii="Arial" w:hAnsi="Arial"/>
                <w:lang w:val="it-IT"/>
              </w:rPr>
            </w:pPr>
            <w:r w:rsidRPr="0090783A">
              <w:rPr>
                <w:rFonts w:ascii="Arial" w:hAnsi="Arial"/>
                <w:sz w:val="18"/>
                <w:lang w:val="it-IT"/>
              </w:rPr>
              <w:t>Superamento di un esame di stato.</w:t>
            </w:r>
          </w:p>
          <w:p w:rsidR="0065337E" w:rsidRPr="0090783A" w:rsidRDefault="0065337E" w:rsidP="004D11CE">
            <w:pPr>
              <w:jc w:val="both"/>
              <w:rPr>
                <w:rFonts w:ascii="Arial" w:hAnsi="Arial"/>
                <w:sz w:val="18"/>
                <w:lang w:val="it-IT"/>
              </w:rPr>
            </w:pPr>
            <w:r w:rsidRPr="0090783A">
              <w:rPr>
                <w:rFonts w:ascii="Arial" w:hAnsi="Arial"/>
                <w:sz w:val="18"/>
                <w:lang w:val="it-IT"/>
              </w:rPr>
              <w:t>Val</w:t>
            </w:r>
            <w:r w:rsidR="007B3912" w:rsidRPr="0090783A">
              <w:rPr>
                <w:rFonts w:ascii="Arial" w:hAnsi="Arial"/>
                <w:sz w:val="18"/>
                <w:lang w:val="it-IT"/>
              </w:rPr>
              <w:t>utazione espressa in centesimi</w:t>
            </w:r>
            <w:r w:rsidR="00A65F11" w:rsidRPr="0090783A">
              <w:rPr>
                <w:rFonts w:ascii="Arial" w:hAnsi="Arial"/>
                <w:sz w:val="18"/>
                <w:lang w:val="it-IT"/>
              </w:rPr>
              <w:t xml:space="preserve">. </w:t>
            </w:r>
            <w:r w:rsidRPr="0090783A">
              <w:rPr>
                <w:rFonts w:ascii="Arial" w:hAnsi="Arial"/>
                <w:sz w:val="18"/>
                <w:lang w:val="it-IT"/>
              </w:rPr>
              <w:t>E’ utilizzata l’intera scala numerica.</w:t>
            </w:r>
            <w:r w:rsidR="00A65F11" w:rsidRPr="0090783A">
              <w:rPr>
                <w:rFonts w:ascii="Arial" w:hAnsi="Arial"/>
                <w:sz w:val="18"/>
                <w:lang w:val="it-IT"/>
              </w:rPr>
              <w:t xml:space="preserve"> </w:t>
            </w:r>
          </w:p>
          <w:p w:rsidR="00A65F11" w:rsidRPr="0090783A" w:rsidRDefault="0065337E" w:rsidP="004D11CE">
            <w:pPr>
              <w:spacing w:before="40" w:after="40"/>
              <w:jc w:val="both"/>
              <w:rPr>
                <w:rFonts w:ascii="Arial" w:hAnsi="Arial"/>
                <w:sz w:val="18"/>
                <w:lang w:val="it-IT"/>
              </w:rPr>
            </w:pPr>
            <w:r w:rsidRPr="0090783A">
              <w:rPr>
                <w:rFonts w:ascii="Arial" w:hAnsi="Arial"/>
                <w:sz w:val="18"/>
                <w:lang w:val="it-IT"/>
              </w:rPr>
              <w:t>Livello minimo per l’acq</w:t>
            </w:r>
            <w:r w:rsidR="00A65F11" w:rsidRPr="0090783A">
              <w:rPr>
                <w:rFonts w:ascii="Arial" w:hAnsi="Arial"/>
                <w:sz w:val="18"/>
                <w:lang w:val="it-IT"/>
              </w:rPr>
              <w:t>uisizione del titolo di studio</w:t>
            </w:r>
            <w:r w:rsidR="007B3912" w:rsidRPr="0090783A">
              <w:rPr>
                <w:rFonts w:ascii="Arial" w:hAnsi="Arial"/>
                <w:sz w:val="18"/>
                <w:lang w:val="it-IT"/>
              </w:rPr>
              <w:t xml:space="preserve"> </w:t>
            </w:r>
            <w:r w:rsidR="00A65F11" w:rsidRPr="0090783A">
              <w:rPr>
                <w:rFonts w:ascii="Arial" w:hAnsi="Arial"/>
                <w:sz w:val="18"/>
                <w:lang w:val="it-IT"/>
              </w:rPr>
              <w:t>in esito</w:t>
            </w:r>
            <w:r w:rsidR="007B3912" w:rsidRPr="0090783A">
              <w:rPr>
                <w:rFonts w:ascii="Arial" w:hAnsi="Arial"/>
                <w:sz w:val="18"/>
                <w:lang w:val="it-IT"/>
              </w:rPr>
              <w:t xml:space="preserve"> </w:t>
            </w:r>
            <w:r w:rsidR="00A65F11" w:rsidRPr="0090783A">
              <w:rPr>
                <w:rFonts w:ascii="Arial" w:hAnsi="Arial"/>
                <w:sz w:val="18"/>
                <w:lang w:val="it-IT"/>
              </w:rPr>
              <w:t>a</w:t>
            </w:r>
            <w:r w:rsidR="007B3912" w:rsidRPr="0090783A">
              <w:rPr>
                <w:rFonts w:ascii="Arial" w:hAnsi="Arial"/>
                <w:sz w:val="18"/>
                <w:lang w:val="it-IT"/>
              </w:rPr>
              <w:t xml:space="preserve">ll’esame di stato finale:  </w:t>
            </w:r>
            <w:r w:rsidRPr="0090783A">
              <w:rPr>
                <w:rFonts w:ascii="Arial" w:hAnsi="Arial"/>
                <w:sz w:val="18"/>
                <w:lang w:val="it-IT"/>
              </w:rPr>
              <w:t>60/ 100</w:t>
            </w:r>
            <w:r w:rsidR="00A65F11" w:rsidRPr="0090783A">
              <w:rPr>
                <w:rFonts w:ascii="Arial" w:hAnsi="Arial"/>
                <w:sz w:val="18"/>
                <w:lang w:val="it-IT"/>
              </w:rPr>
              <w:t xml:space="preserve"> </w:t>
            </w:r>
          </w:p>
          <w:p w:rsidR="00B72ED0" w:rsidRPr="0090783A" w:rsidRDefault="00A65F11" w:rsidP="004D11CE">
            <w:pPr>
              <w:spacing w:before="40" w:after="40"/>
              <w:jc w:val="both"/>
              <w:rPr>
                <w:rFonts w:ascii="Arial" w:hAnsi="Arial"/>
                <w:sz w:val="18"/>
                <w:lang w:val="it-IT"/>
              </w:rPr>
            </w:pPr>
            <w:r w:rsidRPr="0090783A">
              <w:rPr>
                <w:rFonts w:ascii="Arial" w:hAnsi="Arial"/>
                <w:sz w:val="18"/>
                <w:lang w:val="it-IT"/>
              </w:rPr>
              <w:t>E’ possibile ottenere una lode oltre i 100/100mi.</w:t>
            </w:r>
          </w:p>
        </w:tc>
      </w:tr>
      <w:tr w:rsidR="0090783A" w:rsidRPr="0090783A" w:rsidTr="003A6386">
        <w:trPr>
          <w:trHeight w:val="1160"/>
        </w:trPr>
        <w:tc>
          <w:tcPr>
            <w:tcW w:w="5472" w:type="dxa"/>
          </w:tcPr>
          <w:p w:rsidR="00941F4C" w:rsidRPr="0090783A" w:rsidRDefault="00941F4C" w:rsidP="00941F4C">
            <w:pPr>
              <w:spacing w:before="40" w:after="40"/>
              <w:jc w:val="both"/>
              <w:rPr>
                <w:rFonts w:ascii="Arial" w:hAnsi="Arial"/>
                <w:b/>
                <w:sz w:val="18"/>
                <w:lang w:val="it-IT"/>
              </w:rPr>
            </w:pPr>
            <w:r w:rsidRPr="0090783A">
              <w:rPr>
                <w:rFonts w:ascii="Arial" w:hAnsi="Arial"/>
                <w:b/>
                <w:sz w:val="18"/>
                <w:lang w:val="it-IT"/>
              </w:rPr>
              <w:t xml:space="preserve">Accesso al successivo livello di </w:t>
            </w:r>
            <w:r w:rsidR="00172FD5" w:rsidRPr="0090783A">
              <w:rPr>
                <w:rFonts w:ascii="Arial" w:hAnsi="Arial"/>
                <w:b/>
                <w:sz w:val="18"/>
                <w:lang w:val="it-IT"/>
              </w:rPr>
              <w:t>istruzione</w:t>
            </w:r>
            <w:r w:rsidRPr="0090783A">
              <w:rPr>
                <w:rFonts w:ascii="Arial" w:hAnsi="Arial"/>
                <w:b/>
                <w:sz w:val="18"/>
                <w:lang w:val="it-IT"/>
              </w:rPr>
              <w:t>/</w:t>
            </w:r>
            <w:r w:rsidR="00547689" w:rsidRPr="0090783A">
              <w:rPr>
                <w:rFonts w:ascii="Arial" w:hAnsi="Arial"/>
                <w:b/>
                <w:sz w:val="18"/>
                <w:lang w:val="it-IT"/>
              </w:rPr>
              <w:t xml:space="preserve"> </w:t>
            </w:r>
            <w:r w:rsidRPr="0090783A">
              <w:rPr>
                <w:rFonts w:ascii="Arial" w:hAnsi="Arial"/>
                <w:b/>
                <w:sz w:val="18"/>
                <w:lang w:val="it-IT"/>
              </w:rPr>
              <w:t>formazione</w:t>
            </w:r>
          </w:p>
          <w:p w:rsidR="00941F4C" w:rsidRPr="002A09C3" w:rsidRDefault="00C85E32" w:rsidP="00C86B97">
            <w:pPr>
              <w:numPr>
                <w:ilvl w:val="0"/>
                <w:numId w:val="6"/>
              </w:numPr>
              <w:jc w:val="both"/>
              <w:rPr>
                <w:rFonts w:ascii="Arial" w:hAnsi="Arial"/>
                <w:sz w:val="18"/>
                <w:lang w:val="it-IT"/>
              </w:rPr>
            </w:pPr>
            <w:r w:rsidRPr="002A09C3">
              <w:rPr>
                <w:rFonts w:ascii="Arial" w:hAnsi="Arial"/>
                <w:sz w:val="18"/>
                <w:lang w:val="it-IT"/>
              </w:rPr>
              <w:t xml:space="preserve">Istruzione </w:t>
            </w:r>
            <w:r w:rsidR="00547689" w:rsidRPr="002A09C3">
              <w:rPr>
                <w:rFonts w:ascii="Arial" w:hAnsi="Arial"/>
                <w:sz w:val="18"/>
                <w:lang w:val="it-IT"/>
              </w:rPr>
              <w:t xml:space="preserve">e Formazione Tecnica </w:t>
            </w:r>
            <w:r w:rsidRPr="002A09C3">
              <w:rPr>
                <w:rFonts w:ascii="Arial" w:hAnsi="Arial"/>
                <w:sz w:val="18"/>
                <w:lang w:val="it-IT"/>
              </w:rPr>
              <w:t xml:space="preserve">Superiore </w:t>
            </w:r>
            <w:r w:rsidR="00C86B97" w:rsidRPr="002A09C3">
              <w:rPr>
                <w:rFonts w:ascii="Arial" w:hAnsi="Arial"/>
                <w:sz w:val="18"/>
                <w:lang w:val="it-IT"/>
              </w:rPr>
              <w:t xml:space="preserve">(percorsi </w:t>
            </w:r>
            <w:r w:rsidR="004D5EB0" w:rsidRPr="002A09C3">
              <w:rPr>
                <w:rFonts w:ascii="Arial" w:hAnsi="Arial"/>
                <w:sz w:val="18"/>
                <w:lang w:val="it-IT"/>
              </w:rPr>
              <w:t>IFTS</w:t>
            </w:r>
            <w:r w:rsidR="00C86B97" w:rsidRPr="002A09C3">
              <w:rPr>
                <w:rFonts w:ascii="Arial" w:hAnsi="Arial"/>
                <w:sz w:val="18"/>
                <w:lang w:val="it-IT"/>
              </w:rPr>
              <w:t>)</w:t>
            </w:r>
          </w:p>
          <w:p w:rsidR="00547689" w:rsidRPr="002A09C3" w:rsidRDefault="006C1B81" w:rsidP="00547689">
            <w:pPr>
              <w:numPr>
                <w:ilvl w:val="0"/>
                <w:numId w:val="6"/>
              </w:numPr>
              <w:jc w:val="both"/>
              <w:rPr>
                <w:rFonts w:ascii="Arial" w:hAnsi="Arial"/>
                <w:sz w:val="18"/>
                <w:lang w:val="it-IT"/>
              </w:rPr>
            </w:pPr>
            <w:r w:rsidRPr="002A09C3">
              <w:rPr>
                <w:rFonts w:ascii="Arial" w:hAnsi="Arial"/>
                <w:sz w:val="18"/>
                <w:lang w:val="it-IT"/>
              </w:rPr>
              <w:t>Istruzione Tecnica Superiore (ITS)</w:t>
            </w:r>
            <w:r w:rsidR="00547689" w:rsidRPr="002A09C3">
              <w:rPr>
                <w:rFonts w:ascii="Arial" w:hAnsi="Arial"/>
                <w:sz w:val="18"/>
                <w:lang w:val="it-IT"/>
              </w:rPr>
              <w:t xml:space="preserve"> </w:t>
            </w:r>
          </w:p>
          <w:p w:rsidR="006C1B81" w:rsidRPr="002A09C3" w:rsidRDefault="00547689" w:rsidP="00547689">
            <w:pPr>
              <w:numPr>
                <w:ilvl w:val="0"/>
                <w:numId w:val="6"/>
              </w:numPr>
              <w:jc w:val="both"/>
              <w:rPr>
                <w:rFonts w:ascii="Arial" w:hAnsi="Arial"/>
                <w:sz w:val="18"/>
                <w:lang w:val="it-IT"/>
              </w:rPr>
            </w:pPr>
            <w:r w:rsidRPr="002A09C3">
              <w:rPr>
                <w:rFonts w:ascii="Arial" w:hAnsi="Arial"/>
                <w:sz w:val="18"/>
                <w:lang w:val="it-IT"/>
              </w:rPr>
              <w:t>Università</w:t>
            </w:r>
          </w:p>
          <w:p w:rsidR="001B1C31" w:rsidRPr="0090783A" w:rsidRDefault="001B1C31" w:rsidP="00C86B97">
            <w:pPr>
              <w:ind w:left="1425"/>
              <w:jc w:val="both"/>
              <w:rPr>
                <w:rFonts w:ascii="Arial" w:hAnsi="Arial"/>
                <w:sz w:val="18"/>
                <w:lang w:val="it-IT"/>
              </w:rPr>
            </w:pPr>
          </w:p>
        </w:tc>
        <w:tc>
          <w:tcPr>
            <w:tcW w:w="4878" w:type="dxa"/>
          </w:tcPr>
          <w:p w:rsidR="00941F4C" w:rsidRPr="0090783A" w:rsidRDefault="00941F4C" w:rsidP="00941F4C">
            <w:pPr>
              <w:spacing w:before="40" w:after="40"/>
              <w:jc w:val="both"/>
              <w:rPr>
                <w:rFonts w:ascii="Arial" w:hAnsi="Arial"/>
                <w:sz w:val="18"/>
                <w:lang w:val="it-IT"/>
              </w:rPr>
            </w:pPr>
            <w:r w:rsidRPr="0090783A">
              <w:rPr>
                <w:rFonts w:ascii="Arial" w:hAnsi="Arial"/>
                <w:b/>
                <w:sz w:val="18"/>
                <w:lang w:val="it-IT"/>
              </w:rPr>
              <w:t>Accordi internazionali</w:t>
            </w:r>
          </w:p>
          <w:p w:rsidR="00941F4C" w:rsidRPr="0090783A" w:rsidRDefault="00941F4C" w:rsidP="00941F4C">
            <w:pPr>
              <w:jc w:val="both"/>
              <w:rPr>
                <w:rFonts w:ascii="Arial" w:hAnsi="Arial"/>
                <w:sz w:val="18"/>
                <w:lang w:val="it-IT"/>
              </w:rPr>
            </w:pPr>
          </w:p>
        </w:tc>
      </w:tr>
      <w:tr w:rsidR="0090783A" w:rsidRPr="0090783A" w:rsidTr="003A6386">
        <w:trPr>
          <w:cantSplit/>
          <w:trHeight w:val="620"/>
        </w:trPr>
        <w:tc>
          <w:tcPr>
            <w:tcW w:w="10350" w:type="dxa"/>
            <w:gridSpan w:val="2"/>
          </w:tcPr>
          <w:p w:rsidR="00941F4C" w:rsidRPr="0090783A" w:rsidRDefault="00172FD5" w:rsidP="00941F4C">
            <w:pPr>
              <w:spacing w:before="40" w:after="40"/>
              <w:jc w:val="both"/>
              <w:rPr>
                <w:rFonts w:ascii="Arial" w:hAnsi="Arial"/>
                <w:b/>
                <w:sz w:val="18"/>
                <w:lang w:val="it-IT"/>
              </w:rPr>
            </w:pPr>
            <w:r w:rsidRPr="0090783A">
              <w:rPr>
                <w:rFonts w:ascii="Arial" w:hAnsi="Arial"/>
                <w:b/>
                <w:sz w:val="18"/>
                <w:lang w:val="it-IT"/>
              </w:rPr>
              <w:t>Base giuridica</w:t>
            </w:r>
          </w:p>
          <w:p w:rsidR="003A5323" w:rsidRPr="0090783A" w:rsidRDefault="00EA4739" w:rsidP="003A5323">
            <w:pPr>
              <w:spacing w:before="40" w:after="40"/>
              <w:jc w:val="both"/>
              <w:rPr>
                <w:rFonts w:ascii="Arial" w:hAnsi="Arial"/>
                <w:lang w:val="it-IT"/>
              </w:rPr>
            </w:pPr>
            <w:r w:rsidRPr="0090783A">
              <w:rPr>
                <w:rFonts w:ascii="Arial" w:hAnsi="Arial"/>
                <w:sz w:val="18"/>
                <w:lang w:val="it-IT"/>
              </w:rPr>
              <w:t>Decreto</w:t>
            </w:r>
            <w:r w:rsidRPr="0090783A">
              <w:rPr>
                <w:rFonts w:ascii="Arial" w:hAnsi="Arial"/>
                <w:b/>
                <w:sz w:val="18"/>
                <w:lang w:val="it-IT"/>
              </w:rPr>
              <w:t xml:space="preserve"> </w:t>
            </w:r>
            <w:r w:rsidRPr="0090783A">
              <w:rPr>
                <w:rFonts w:ascii="Arial" w:hAnsi="Arial"/>
                <w:sz w:val="18"/>
                <w:lang w:val="it-IT"/>
              </w:rPr>
              <w:t>del Presidente della Repubblica 15 marzo 2010, n. 88 recante norme concernenti il riordino degli istituti tecnici ai sensi dell’articolo 64, comma 4, del decreto legge 25 giugno 2008, n. 112, convertito dalla legge 6 agosto 2008, n. 133.</w:t>
            </w:r>
          </w:p>
        </w:tc>
      </w:tr>
    </w:tbl>
    <w:p w:rsidR="00815922" w:rsidRPr="0090783A" w:rsidRDefault="00815922" w:rsidP="00941F4C">
      <w:pPr>
        <w:jc w:val="both"/>
        <w:rPr>
          <w:rFonts w:ascii="Arial" w:hAnsi="Arial"/>
          <w:sz w:val="18"/>
          <w:lang w:val="it-IT"/>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52"/>
        <w:gridCol w:w="3480"/>
        <w:gridCol w:w="3318"/>
      </w:tblGrid>
      <w:tr w:rsidR="0090783A" w:rsidRPr="0090783A">
        <w:trPr>
          <w:trHeight w:val="161"/>
        </w:trPr>
        <w:tc>
          <w:tcPr>
            <w:tcW w:w="10350" w:type="dxa"/>
            <w:gridSpan w:val="3"/>
            <w:tcBorders>
              <w:top w:val="double" w:sz="4" w:space="0" w:color="auto"/>
              <w:bottom w:val="single" w:sz="4" w:space="0" w:color="808080"/>
            </w:tcBorders>
          </w:tcPr>
          <w:p w:rsidR="00941F4C" w:rsidRPr="0090783A" w:rsidRDefault="00941F4C" w:rsidP="00941F4C">
            <w:pPr>
              <w:spacing w:before="20" w:after="20"/>
              <w:jc w:val="center"/>
              <w:rPr>
                <w:rFonts w:ascii="Arial" w:hAnsi="Arial"/>
                <w:b/>
                <w:sz w:val="22"/>
                <w:lang w:val="it-IT"/>
              </w:rPr>
            </w:pPr>
            <w:r w:rsidRPr="0090783A">
              <w:rPr>
                <w:rFonts w:ascii="Arial" w:hAnsi="Arial"/>
                <w:b/>
                <w:sz w:val="22"/>
                <w:lang w:val="it-IT"/>
              </w:rPr>
              <w:t>6.</w:t>
            </w:r>
            <w:r w:rsidR="007851D3" w:rsidRPr="0090783A">
              <w:rPr>
                <w:rFonts w:ascii="Arial" w:hAnsi="Arial"/>
                <w:b/>
                <w:sz w:val="22"/>
                <w:lang w:val="it-IT"/>
              </w:rPr>
              <w:t xml:space="preserve"> </w:t>
            </w:r>
            <w:r w:rsidR="00AF2C71" w:rsidRPr="0090783A">
              <w:rPr>
                <w:rFonts w:ascii="Arial" w:hAnsi="Arial"/>
                <w:b/>
                <w:sz w:val="22"/>
                <w:lang w:val="it-IT"/>
              </w:rPr>
              <w:t>Percorso</w:t>
            </w:r>
            <w:r w:rsidR="007851D3" w:rsidRPr="0090783A">
              <w:rPr>
                <w:rFonts w:ascii="Arial" w:hAnsi="Arial"/>
                <w:b/>
                <w:sz w:val="22"/>
                <w:lang w:val="it-IT"/>
              </w:rPr>
              <w:t xml:space="preserve"> ufficialmente riconosciut</w:t>
            </w:r>
            <w:r w:rsidR="00AF2C71" w:rsidRPr="0090783A">
              <w:rPr>
                <w:rFonts w:ascii="Arial" w:hAnsi="Arial"/>
                <w:b/>
                <w:sz w:val="22"/>
                <w:lang w:val="it-IT"/>
              </w:rPr>
              <w:t>o</w:t>
            </w:r>
            <w:r w:rsidRPr="0090783A">
              <w:rPr>
                <w:rFonts w:ascii="Arial" w:hAnsi="Arial"/>
                <w:b/>
                <w:sz w:val="22"/>
                <w:lang w:val="it-IT"/>
              </w:rPr>
              <w:t xml:space="preserve"> per il conseguimento del certificato</w:t>
            </w:r>
          </w:p>
        </w:tc>
      </w:tr>
      <w:tr w:rsidR="0090783A" w:rsidRPr="0090783A">
        <w:trPr>
          <w:trHeight w:val="704"/>
        </w:trPr>
        <w:tc>
          <w:tcPr>
            <w:tcW w:w="10350" w:type="dxa"/>
            <w:gridSpan w:val="3"/>
            <w:tcBorders>
              <w:top w:val="single" w:sz="4" w:space="0" w:color="808080"/>
              <w:bottom w:val="nil"/>
            </w:tcBorders>
          </w:tcPr>
          <w:p w:rsidR="00941F4C" w:rsidRPr="0090783A" w:rsidRDefault="00941F4C" w:rsidP="00941F4C">
            <w:pPr>
              <w:jc w:val="both"/>
              <w:rPr>
                <w:rFonts w:ascii="Arial" w:hAnsi="Arial"/>
                <w:lang w:val="it-IT"/>
              </w:rPr>
            </w:pPr>
          </w:p>
        </w:tc>
      </w:tr>
      <w:tr w:rsidR="0090783A" w:rsidRPr="0090783A">
        <w:trPr>
          <w:cantSplit/>
          <w:trHeight w:val="20"/>
        </w:trPr>
        <w:tc>
          <w:tcPr>
            <w:tcW w:w="3552" w:type="dxa"/>
            <w:tcBorders>
              <w:top w:val="single" w:sz="4" w:space="0" w:color="auto"/>
              <w:bottom w:val="single" w:sz="4" w:space="0" w:color="auto"/>
            </w:tcBorders>
          </w:tcPr>
          <w:p w:rsidR="00941F4C" w:rsidRPr="0090783A" w:rsidRDefault="00941F4C" w:rsidP="00172FD5">
            <w:pPr>
              <w:spacing w:before="20" w:after="20"/>
              <w:jc w:val="center"/>
              <w:rPr>
                <w:rFonts w:ascii="Arial" w:hAnsi="Arial"/>
                <w:b/>
                <w:sz w:val="18"/>
                <w:lang w:val="it-IT"/>
              </w:rPr>
            </w:pPr>
            <w:r w:rsidRPr="0090783A">
              <w:rPr>
                <w:rFonts w:ascii="Arial" w:hAnsi="Arial"/>
                <w:b/>
                <w:sz w:val="18"/>
                <w:lang w:val="it-IT"/>
              </w:rPr>
              <w:lastRenderedPageBreak/>
              <w:t>Descrizione del tipo di istruzione</w:t>
            </w:r>
            <w:r w:rsidR="00BD7EAB" w:rsidRPr="0090783A">
              <w:rPr>
                <w:rFonts w:ascii="Arial" w:hAnsi="Arial"/>
                <w:b/>
                <w:sz w:val="18"/>
                <w:lang w:val="it-IT"/>
              </w:rPr>
              <w:t>/</w:t>
            </w:r>
            <w:r w:rsidRPr="0090783A">
              <w:rPr>
                <w:rFonts w:ascii="Arial" w:hAnsi="Arial"/>
                <w:b/>
                <w:sz w:val="18"/>
                <w:lang w:val="it-IT"/>
              </w:rPr>
              <w:t xml:space="preserve">formazione professionale </w:t>
            </w:r>
            <w:r w:rsidR="009A1C16" w:rsidRPr="0090783A">
              <w:rPr>
                <w:rFonts w:ascii="Arial" w:hAnsi="Arial"/>
                <w:b/>
                <w:sz w:val="18"/>
                <w:lang w:val="it-IT"/>
              </w:rPr>
              <w:t>erogata</w:t>
            </w:r>
          </w:p>
        </w:tc>
        <w:tc>
          <w:tcPr>
            <w:tcW w:w="3480" w:type="dxa"/>
            <w:tcBorders>
              <w:top w:val="single" w:sz="4" w:space="0" w:color="auto"/>
              <w:bottom w:val="single" w:sz="4" w:space="0" w:color="auto"/>
            </w:tcBorders>
          </w:tcPr>
          <w:p w:rsidR="00941F4C" w:rsidRPr="0090783A" w:rsidRDefault="00941F4C" w:rsidP="00172FD5">
            <w:pPr>
              <w:pStyle w:val="Titolo8"/>
              <w:spacing w:before="20" w:after="20"/>
              <w:jc w:val="center"/>
              <w:rPr>
                <w:sz w:val="18"/>
                <w:lang w:val="it-IT"/>
              </w:rPr>
            </w:pPr>
            <w:r w:rsidRPr="0090783A">
              <w:rPr>
                <w:sz w:val="18"/>
                <w:lang w:val="it-IT"/>
              </w:rPr>
              <w:t>Percentuale del programma totale</w:t>
            </w:r>
            <w:r w:rsidR="00172FD5" w:rsidRPr="0090783A">
              <w:rPr>
                <w:sz w:val="18"/>
                <w:lang w:val="it-IT"/>
              </w:rPr>
              <w:t xml:space="preserve"> di istruzione/formazione (%)</w:t>
            </w:r>
          </w:p>
          <w:p w:rsidR="00941F4C" w:rsidRPr="0090783A" w:rsidRDefault="00941F4C" w:rsidP="00172FD5">
            <w:pPr>
              <w:spacing w:before="20" w:after="20"/>
              <w:jc w:val="center"/>
              <w:rPr>
                <w:rFonts w:ascii="Arial" w:hAnsi="Arial"/>
                <w:b/>
                <w:sz w:val="18"/>
                <w:lang w:val="it-IT"/>
              </w:rPr>
            </w:pPr>
          </w:p>
        </w:tc>
        <w:tc>
          <w:tcPr>
            <w:tcW w:w="3318" w:type="dxa"/>
            <w:tcBorders>
              <w:top w:val="single" w:sz="4" w:space="0" w:color="auto"/>
              <w:bottom w:val="single" w:sz="4" w:space="0" w:color="auto"/>
            </w:tcBorders>
          </w:tcPr>
          <w:p w:rsidR="00941F4C" w:rsidRPr="0090783A" w:rsidRDefault="00172FD5" w:rsidP="00172FD5">
            <w:pPr>
              <w:spacing w:before="20" w:after="20"/>
              <w:jc w:val="center"/>
              <w:rPr>
                <w:rFonts w:ascii="Arial" w:hAnsi="Arial"/>
                <w:b/>
                <w:sz w:val="18"/>
                <w:lang w:val="it-IT"/>
              </w:rPr>
            </w:pPr>
            <w:r w:rsidRPr="0090783A">
              <w:rPr>
                <w:rFonts w:ascii="Arial" w:hAnsi="Arial"/>
                <w:b/>
                <w:sz w:val="18"/>
                <w:lang w:val="it-IT"/>
              </w:rPr>
              <w:t>Durata</w:t>
            </w:r>
            <w:r w:rsidRPr="0090783A">
              <w:rPr>
                <w:rFonts w:ascii="Arial" w:hAnsi="Arial"/>
                <w:sz w:val="18"/>
                <w:lang w:val="it-IT"/>
              </w:rPr>
              <w:t xml:space="preserve"> </w:t>
            </w:r>
            <w:r w:rsidR="00941F4C" w:rsidRPr="0090783A">
              <w:rPr>
                <w:rFonts w:ascii="Arial" w:hAnsi="Arial"/>
                <w:b/>
                <w:sz w:val="18"/>
                <w:lang w:val="it-IT"/>
              </w:rPr>
              <w:t>(ore/settimane/mesi/anni)</w:t>
            </w:r>
          </w:p>
        </w:tc>
      </w:tr>
      <w:tr w:rsidR="0090783A" w:rsidRPr="0090783A">
        <w:trPr>
          <w:cantSplit/>
          <w:trHeight w:val="323"/>
        </w:trPr>
        <w:tc>
          <w:tcPr>
            <w:tcW w:w="3552" w:type="dxa"/>
            <w:tcBorders>
              <w:top w:val="nil"/>
              <w:bottom w:val="dotted" w:sz="4" w:space="0" w:color="auto"/>
              <w:right w:val="dotted" w:sz="4" w:space="0" w:color="auto"/>
            </w:tcBorders>
          </w:tcPr>
          <w:p w:rsidR="00941F4C" w:rsidRPr="0090783A" w:rsidRDefault="00172FD5" w:rsidP="00941F4C">
            <w:pPr>
              <w:spacing w:before="20" w:after="20"/>
              <w:jc w:val="both"/>
              <w:rPr>
                <w:rFonts w:ascii="Arial" w:hAnsi="Arial"/>
                <w:sz w:val="18"/>
                <w:lang w:val="it-IT"/>
              </w:rPr>
            </w:pPr>
            <w:r w:rsidRPr="0090783A">
              <w:rPr>
                <w:rFonts w:ascii="Arial" w:hAnsi="Arial"/>
                <w:sz w:val="18"/>
                <w:lang w:val="it-IT"/>
              </w:rPr>
              <w:t>S</w:t>
            </w:r>
            <w:r w:rsidR="00941F4C" w:rsidRPr="0090783A">
              <w:rPr>
                <w:rFonts w:ascii="Arial" w:hAnsi="Arial"/>
                <w:sz w:val="18"/>
                <w:lang w:val="it-IT"/>
              </w:rPr>
              <w:t>cuola/</w:t>
            </w:r>
            <w:r w:rsidR="00E741FA" w:rsidRPr="0090783A">
              <w:rPr>
                <w:rFonts w:ascii="Arial" w:hAnsi="Arial"/>
                <w:sz w:val="18"/>
                <w:lang w:val="it-IT"/>
              </w:rPr>
              <w:t xml:space="preserve"> </w:t>
            </w:r>
            <w:r w:rsidR="00941F4C" w:rsidRPr="0090783A">
              <w:rPr>
                <w:rFonts w:ascii="Arial" w:hAnsi="Arial"/>
                <w:sz w:val="18"/>
                <w:lang w:val="it-IT"/>
              </w:rPr>
              <w:t>centro di formazione</w:t>
            </w:r>
          </w:p>
        </w:tc>
        <w:tc>
          <w:tcPr>
            <w:tcW w:w="3480" w:type="dxa"/>
            <w:tcBorders>
              <w:top w:val="nil"/>
              <w:left w:val="dotted" w:sz="4" w:space="0" w:color="auto"/>
              <w:bottom w:val="dotted" w:sz="4" w:space="0" w:color="auto"/>
              <w:right w:val="dotted" w:sz="4" w:space="0" w:color="auto"/>
            </w:tcBorders>
          </w:tcPr>
          <w:p w:rsidR="00941F4C" w:rsidRPr="0090783A" w:rsidRDefault="00AF2C71" w:rsidP="003A5323">
            <w:pPr>
              <w:spacing w:before="20" w:after="20"/>
              <w:jc w:val="center"/>
              <w:rPr>
                <w:rFonts w:ascii="Arial" w:hAnsi="Arial"/>
                <w:i/>
                <w:sz w:val="18"/>
                <w:lang w:val="it-IT"/>
              </w:rPr>
            </w:pPr>
            <w:r w:rsidRPr="0090783A">
              <w:rPr>
                <w:rFonts w:ascii="Arial" w:hAnsi="Arial"/>
                <w:i/>
                <w:sz w:val="18"/>
                <w:lang w:val="it-IT"/>
              </w:rPr>
              <w:t xml:space="preserve">Es. 80 </w:t>
            </w:r>
            <w:r w:rsidR="003A5323" w:rsidRPr="0090783A">
              <w:rPr>
                <w:rFonts w:ascii="Arial" w:hAnsi="Arial"/>
                <w:i/>
                <w:sz w:val="18"/>
                <w:lang w:val="it-IT"/>
              </w:rPr>
              <w:t>%</w:t>
            </w:r>
          </w:p>
        </w:tc>
        <w:tc>
          <w:tcPr>
            <w:tcW w:w="3318" w:type="dxa"/>
            <w:tcBorders>
              <w:top w:val="nil"/>
              <w:left w:val="dotted" w:sz="4" w:space="0" w:color="auto"/>
              <w:bottom w:val="dotted" w:sz="4" w:space="0" w:color="auto"/>
            </w:tcBorders>
          </w:tcPr>
          <w:p w:rsidR="00BB7A45" w:rsidRPr="0090783A" w:rsidRDefault="00AF2C71" w:rsidP="00941F4C">
            <w:pPr>
              <w:spacing w:before="20" w:after="20"/>
              <w:jc w:val="both"/>
              <w:rPr>
                <w:rFonts w:ascii="Arial" w:hAnsi="Arial"/>
                <w:i/>
                <w:sz w:val="18"/>
                <w:lang w:val="it-IT"/>
              </w:rPr>
            </w:pPr>
            <w:r w:rsidRPr="0090783A">
              <w:rPr>
                <w:rFonts w:ascii="Arial" w:hAnsi="Arial"/>
                <w:i/>
                <w:sz w:val="18"/>
                <w:lang w:val="it-IT"/>
              </w:rPr>
              <w:t>Percorso Standard: 105</w:t>
            </w:r>
            <w:r w:rsidR="00DC7902" w:rsidRPr="0090783A">
              <w:rPr>
                <w:rFonts w:ascii="Arial" w:hAnsi="Arial"/>
                <w:i/>
                <w:sz w:val="18"/>
                <w:lang w:val="it-IT"/>
              </w:rPr>
              <w:t>6 ore annue per 5 anni</w:t>
            </w:r>
          </w:p>
        </w:tc>
      </w:tr>
      <w:tr w:rsidR="0090783A" w:rsidRPr="0090783A">
        <w:trPr>
          <w:cantSplit/>
          <w:trHeight w:val="350"/>
        </w:trPr>
        <w:tc>
          <w:tcPr>
            <w:tcW w:w="3552" w:type="dxa"/>
            <w:tcBorders>
              <w:top w:val="nil"/>
              <w:bottom w:val="dotted" w:sz="4" w:space="0" w:color="auto"/>
              <w:right w:val="dotted" w:sz="4" w:space="0" w:color="auto"/>
            </w:tcBorders>
          </w:tcPr>
          <w:p w:rsidR="00941F4C" w:rsidRPr="0090783A" w:rsidRDefault="00172FD5" w:rsidP="00941F4C">
            <w:pPr>
              <w:spacing w:before="20" w:after="20"/>
              <w:jc w:val="both"/>
              <w:rPr>
                <w:rFonts w:ascii="Arial" w:hAnsi="Arial"/>
                <w:b/>
                <w:sz w:val="18"/>
                <w:lang w:val="it-IT"/>
              </w:rPr>
            </w:pPr>
            <w:r w:rsidRPr="0090783A">
              <w:rPr>
                <w:rFonts w:ascii="Arial" w:hAnsi="Arial"/>
                <w:sz w:val="18"/>
                <w:lang w:val="it-IT"/>
              </w:rPr>
              <w:t>L</w:t>
            </w:r>
            <w:r w:rsidR="00941F4C" w:rsidRPr="0090783A">
              <w:rPr>
                <w:rFonts w:ascii="Arial" w:hAnsi="Arial"/>
                <w:sz w:val="18"/>
                <w:lang w:val="it-IT"/>
              </w:rPr>
              <w:t>uogo di lavoro</w:t>
            </w:r>
          </w:p>
        </w:tc>
        <w:tc>
          <w:tcPr>
            <w:tcW w:w="3480" w:type="dxa"/>
            <w:tcBorders>
              <w:top w:val="nil"/>
              <w:left w:val="dotted" w:sz="4" w:space="0" w:color="auto"/>
              <w:bottom w:val="dotted" w:sz="4" w:space="0" w:color="auto"/>
              <w:right w:val="dotted" w:sz="4" w:space="0" w:color="auto"/>
            </w:tcBorders>
          </w:tcPr>
          <w:p w:rsidR="00941F4C" w:rsidRPr="0090783A" w:rsidRDefault="00AF2C71" w:rsidP="003A5323">
            <w:pPr>
              <w:spacing w:before="20" w:after="20"/>
              <w:jc w:val="center"/>
              <w:rPr>
                <w:rFonts w:ascii="Arial" w:hAnsi="Arial"/>
                <w:i/>
                <w:sz w:val="18"/>
                <w:lang w:val="it-IT"/>
              </w:rPr>
            </w:pPr>
            <w:r w:rsidRPr="0090783A">
              <w:rPr>
                <w:rFonts w:ascii="Arial" w:hAnsi="Arial"/>
                <w:i/>
                <w:sz w:val="18"/>
                <w:lang w:val="it-IT"/>
              </w:rPr>
              <w:t xml:space="preserve">Es. 20 </w:t>
            </w:r>
            <w:r w:rsidR="003A5323" w:rsidRPr="0090783A">
              <w:rPr>
                <w:rFonts w:ascii="Arial" w:hAnsi="Arial"/>
                <w:i/>
                <w:sz w:val="18"/>
                <w:lang w:val="it-IT"/>
              </w:rPr>
              <w:t>%</w:t>
            </w:r>
          </w:p>
        </w:tc>
        <w:tc>
          <w:tcPr>
            <w:tcW w:w="3318" w:type="dxa"/>
            <w:tcBorders>
              <w:top w:val="nil"/>
              <w:left w:val="dotted" w:sz="4" w:space="0" w:color="auto"/>
              <w:bottom w:val="dotted" w:sz="4" w:space="0" w:color="auto"/>
            </w:tcBorders>
          </w:tcPr>
          <w:p w:rsidR="00941F4C" w:rsidRPr="0090783A" w:rsidRDefault="00AF2C71" w:rsidP="00941F4C">
            <w:pPr>
              <w:spacing w:before="20" w:after="20"/>
              <w:jc w:val="both"/>
              <w:rPr>
                <w:rFonts w:ascii="Arial" w:hAnsi="Arial"/>
                <w:sz w:val="18"/>
                <w:lang w:val="it-IT"/>
              </w:rPr>
            </w:pPr>
            <w:r w:rsidRPr="0090783A">
              <w:rPr>
                <w:rFonts w:ascii="Arial" w:hAnsi="Arial"/>
                <w:sz w:val="18"/>
                <w:lang w:val="it-IT"/>
              </w:rPr>
              <w:t>ES. 210 ore totali</w:t>
            </w:r>
          </w:p>
        </w:tc>
      </w:tr>
      <w:tr w:rsidR="0090783A" w:rsidRPr="0090783A">
        <w:trPr>
          <w:cantSplit/>
          <w:trHeight w:val="350"/>
        </w:trPr>
        <w:tc>
          <w:tcPr>
            <w:tcW w:w="3552" w:type="dxa"/>
            <w:tcBorders>
              <w:top w:val="dotted" w:sz="4" w:space="0" w:color="auto"/>
              <w:bottom w:val="nil"/>
              <w:right w:val="dotted" w:sz="4" w:space="0" w:color="auto"/>
            </w:tcBorders>
          </w:tcPr>
          <w:p w:rsidR="00941F4C" w:rsidRPr="0090783A" w:rsidRDefault="007D642A" w:rsidP="00941F4C">
            <w:pPr>
              <w:spacing w:before="20" w:after="20"/>
              <w:jc w:val="both"/>
              <w:rPr>
                <w:rFonts w:ascii="Arial" w:hAnsi="Arial"/>
                <w:sz w:val="18"/>
                <w:lang w:val="it-IT"/>
              </w:rPr>
            </w:pPr>
            <w:r w:rsidRPr="0090783A">
              <w:rPr>
                <w:rFonts w:ascii="Arial" w:hAnsi="Arial"/>
                <w:sz w:val="18"/>
                <w:lang w:val="it-IT"/>
              </w:rPr>
              <w:t>Percorso pregresso riconosciuto</w:t>
            </w:r>
          </w:p>
        </w:tc>
        <w:tc>
          <w:tcPr>
            <w:tcW w:w="3480" w:type="dxa"/>
            <w:tcBorders>
              <w:top w:val="dotted" w:sz="4" w:space="0" w:color="auto"/>
              <w:left w:val="dotted" w:sz="4" w:space="0" w:color="auto"/>
              <w:bottom w:val="nil"/>
              <w:right w:val="dotted" w:sz="4" w:space="0" w:color="auto"/>
            </w:tcBorders>
          </w:tcPr>
          <w:p w:rsidR="00941F4C" w:rsidRPr="0090783A" w:rsidRDefault="003A5323" w:rsidP="003A5323">
            <w:pPr>
              <w:spacing w:before="20" w:after="20"/>
              <w:jc w:val="center"/>
              <w:rPr>
                <w:rFonts w:ascii="Arial" w:hAnsi="Arial"/>
                <w:sz w:val="18"/>
                <w:lang w:val="it-IT"/>
              </w:rPr>
            </w:pPr>
            <w:r w:rsidRPr="0090783A">
              <w:rPr>
                <w:rFonts w:ascii="Arial" w:hAnsi="Arial"/>
                <w:sz w:val="18"/>
                <w:lang w:val="it-IT"/>
              </w:rPr>
              <w:t>%</w:t>
            </w:r>
          </w:p>
        </w:tc>
        <w:tc>
          <w:tcPr>
            <w:tcW w:w="3318" w:type="dxa"/>
            <w:tcBorders>
              <w:top w:val="dotted" w:sz="4" w:space="0" w:color="auto"/>
              <w:left w:val="dotted" w:sz="4" w:space="0" w:color="auto"/>
              <w:bottom w:val="single" w:sz="4" w:space="0" w:color="auto"/>
            </w:tcBorders>
          </w:tcPr>
          <w:p w:rsidR="00941F4C" w:rsidRPr="0090783A" w:rsidRDefault="00AF2C71" w:rsidP="00941F4C">
            <w:pPr>
              <w:spacing w:before="20" w:after="20"/>
              <w:jc w:val="both"/>
              <w:rPr>
                <w:rFonts w:ascii="Arial" w:hAnsi="Arial"/>
                <w:sz w:val="18"/>
                <w:lang w:val="it-IT"/>
              </w:rPr>
            </w:pPr>
            <w:r w:rsidRPr="0090783A">
              <w:rPr>
                <w:rFonts w:ascii="Arial" w:hAnsi="Arial"/>
                <w:sz w:val="18"/>
                <w:lang w:val="it-IT"/>
              </w:rPr>
              <w:t>-</w:t>
            </w:r>
          </w:p>
        </w:tc>
      </w:tr>
      <w:tr w:rsidR="0090783A" w:rsidRPr="0090783A">
        <w:trPr>
          <w:cantSplit/>
          <w:trHeight w:val="320"/>
        </w:trPr>
        <w:tc>
          <w:tcPr>
            <w:tcW w:w="7032" w:type="dxa"/>
            <w:gridSpan w:val="2"/>
            <w:tcBorders>
              <w:top w:val="single" w:sz="4" w:space="0" w:color="auto"/>
              <w:bottom w:val="nil"/>
            </w:tcBorders>
          </w:tcPr>
          <w:p w:rsidR="00941F4C" w:rsidRPr="0090783A" w:rsidRDefault="00941F4C" w:rsidP="00941F4C">
            <w:pPr>
              <w:spacing w:before="20" w:after="20"/>
              <w:jc w:val="both"/>
              <w:rPr>
                <w:rFonts w:ascii="Arial" w:hAnsi="Arial"/>
                <w:b/>
                <w:sz w:val="18"/>
                <w:lang w:val="it-IT"/>
              </w:rPr>
            </w:pPr>
            <w:r w:rsidRPr="0090783A">
              <w:rPr>
                <w:rFonts w:ascii="Arial" w:hAnsi="Arial"/>
                <w:b/>
                <w:sz w:val="18"/>
                <w:lang w:val="it-IT"/>
              </w:rPr>
              <w:t>Durata totale dell’istruzione/formazione per il conseguimento del certificato</w:t>
            </w:r>
          </w:p>
        </w:tc>
        <w:tc>
          <w:tcPr>
            <w:tcW w:w="3318" w:type="dxa"/>
            <w:tcBorders>
              <w:top w:val="nil"/>
            </w:tcBorders>
          </w:tcPr>
          <w:p w:rsidR="00941F4C" w:rsidRPr="0090783A" w:rsidRDefault="00DC7902" w:rsidP="00941F4C">
            <w:pPr>
              <w:spacing w:before="20" w:after="20"/>
              <w:jc w:val="both"/>
              <w:rPr>
                <w:rFonts w:ascii="Arial" w:hAnsi="Arial"/>
                <w:sz w:val="18"/>
                <w:lang w:val="it-IT"/>
              </w:rPr>
            </w:pPr>
            <w:r w:rsidRPr="0090783A">
              <w:rPr>
                <w:rFonts w:ascii="Arial" w:hAnsi="Arial"/>
                <w:sz w:val="18"/>
                <w:lang w:val="it-IT"/>
              </w:rPr>
              <w:t>5 anni</w:t>
            </w:r>
          </w:p>
        </w:tc>
      </w:tr>
      <w:tr w:rsidR="0090783A" w:rsidRPr="0090783A" w:rsidTr="009A1C16">
        <w:trPr>
          <w:trHeight w:val="1388"/>
        </w:trPr>
        <w:tc>
          <w:tcPr>
            <w:tcW w:w="10350" w:type="dxa"/>
            <w:gridSpan w:val="3"/>
            <w:tcBorders>
              <w:top w:val="nil"/>
            </w:tcBorders>
          </w:tcPr>
          <w:p w:rsidR="00941F4C" w:rsidRPr="0090783A" w:rsidRDefault="00941F4C" w:rsidP="00941F4C">
            <w:pPr>
              <w:jc w:val="both"/>
              <w:rPr>
                <w:rFonts w:ascii="Arial" w:hAnsi="Arial"/>
                <w:sz w:val="18"/>
                <w:lang w:val="it-IT"/>
              </w:rPr>
            </w:pPr>
          </w:p>
          <w:p w:rsidR="00172FD5" w:rsidRPr="0090783A" w:rsidRDefault="00172FD5" w:rsidP="00172FD5">
            <w:pPr>
              <w:spacing w:before="40" w:after="40"/>
              <w:jc w:val="both"/>
              <w:rPr>
                <w:rFonts w:ascii="Arial" w:hAnsi="Arial"/>
                <w:b/>
                <w:sz w:val="18"/>
                <w:lang w:val="it-IT"/>
              </w:rPr>
            </w:pPr>
            <w:r w:rsidRPr="0090783A">
              <w:rPr>
                <w:rFonts w:ascii="Arial" w:hAnsi="Arial"/>
                <w:b/>
                <w:sz w:val="18"/>
                <w:lang w:val="it-IT"/>
              </w:rPr>
              <w:t>Livello iniziale richiesto (facoltativo)</w:t>
            </w:r>
          </w:p>
          <w:p w:rsidR="00941F4C" w:rsidRPr="0090783A" w:rsidRDefault="009F0474" w:rsidP="00941F4C">
            <w:pPr>
              <w:jc w:val="both"/>
              <w:rPr>
                <w:rFonts w:ascii="Arial" w:hAnsi="Arial"/>
                <w:sz w:val="18"/>
                <w:lang w:val="it-IT"/>
              </w:rPr>
            </w:pPr>
            <w:r w:rsidRPr="0090783A">
              <w:rPr>
                <w:rFonts w:ascii="Arial" w:hAnsi="Arial"/>
                <w:sz w:val="18"/>
                <w:lang w:val="it-IT"/>
              </w:rPr>
              <w:t>Diploma</w:t>
            </w:r>
            <w:r w:rsidR="00DC7902" w:rsidRPr="0090783A">
              <w:rPr>
                <w:rFonts w:ascii="Arial" w:hAnsi="Arial"/>
                <w:sz w:val="18"/>
                <w:lang w:val="it-IT"/>
              </w:rPr>
              <w:t xml:space="preserve"> di licenza</w:t>
            </w:r>
            <w:r w:rsidR="00AD285B" w:rsidRPr="0090783A">
              <w:rPr>
                <w:rFonts w:ascii="Arial" w:hAnsi="Arial"/>
                <w:sz w:val="18"/>
                <w:lang w:val="it-IT"/>
              </w:rPr>
              <w:t xml:space="preserve"> conclusivo del I ciclo di istruzione</w:t>
            </w:r>
            <w:r w:rsidR="00DC7902" w:rsidRPr="0090783A">
              <w:rPr>
                <w:rFonts w:ascii="Arial" w:hAnsi="Arial"/>
                <w:sz w:val="18"/>
                <w:lang w:val="it-IT"/>
              </w:rPr>
              <w:t>.</w:t>
            </w:r>
          </w:p>
          <w:p w:rsidR="00941F4C" w:rsidRPr="0090783A" w:rsidRDefault="00941F4C" w:rsidP="00941F4C">
            <w:pPr>
              <w:spacing w:before="20" w:after="20"/>
              <w:jc w:val="both"/>
              <w:rPr>
                <w:rFonts w:ascii="Arial" w:hAnsi="Arial"/>
                <w:b/>
                <w:sz w:val="18"/>
                <w:lang w:val="it-IT"/>
              </w:rPr>
            </w:pPr>
          </w:p>
          <w:p w:rsidR="00941F4C" w:rsidRPr="0090783A" w:rsidRDefault="009A1C16" w:rsidP="00AD285B">
            <w:pPr>
              <w:spacing w:before="40" w:after="40"/>
              <w:jc w:val="both"/>
              <w:rPr>
                <w:rFonts w:ascii="Arial" w:hAnsi="Arial"/>
                <w:b/>
                <w:sz w:val="18"/>
                <w:lang w:val="it-IT"/>
              </w:rPr>
            </w:pPr>
            <w:r w:rsidRPr="0090783A">
              <w:rPr>
                <w:rFonts w:ascii="Arial" w:hAnsi="Arial"/>
                <w:b/>
                <w:sz w:val="18"/>
                <w:lang w:val="it-IT"/>
              </w:rPr>
              <w:t>Informazioni complementari sulla struttura e organizzazione della formazione (facoltativo)</w:t>
            </w:r>
          </w:p>
          <w:p w:rsidR="001443B5" w:rsidRPr="0090783A" w:rsidRDefault="001443B5" w:rsidP="00AD285B">
            <w:pPr>
              <w:spacing w:before="40" w:after="40"/>
              <w:jc w:val="both"/>
              <w:rPr>
                <w:rFonts w:ascii="Arial" w:hAnsi="Arial"/>
                <w:sz w:val="18"/>
                <w:lang w:val="it-IT"/>
              </w:rPr>
            </w:pPr>
            <w:r w:rsidRPr="002A09C3">
              <w:rPr>
                <w:rFonts w:ascii="Arial" w:hAnsi="Arial"/>
                <w:b/>
                <w:sz w:val="18"/>
                <w:lang w:val="it-IT"/>
              </w:rPr>
              <w:t>(XXXX)</w:t>
            </w:r>
          </w:p>
          <w:p w:rsidR="00941F4C" w:rsidRPr="0090783A" w:rsidRDefault="00941F4C" w:rsidP="00941F4C">
            <w:pPr>
              <w:jc w:val="both"/>
              <w:rPr>
                <w:rFonts w:ascii="Arial" w:hAnsi="Arial"/>
                <w:b/>
                <w:sz w:val="18"/>
                <w:lang w:val="it-IT"/>
              </w:rPr>
            </w:pPr>
          </w:p>
          <w:p w:rsidR="00941F4C" w:rsidRPr="0090783A" w:rsidRDefault="00941F4C" w:rsidP="00941F4C">
            <w:pPr>
              <w:jc w:val="both"/>
              <w:rPr>
                <w:rFonts w:ascii="Arial" w:hAnsi="Arial"/>
                <w:sz w:val="18"/>
                <w:lang w:val="it-IT"/>
              </w:rPr>
            </w:pPr>
          </w:p>
        </w:tc>
      </w:tr>
    </w:tbl>
    <w:p w:rsidR="00941F4C" w:rsidRDefault="00941F4C" w:rsidP="00941F4C">
      <w:pPr>
        <w:jc w:val="both"/>
        <w:rPr>
          <w:rFonts w:ascii="Arial" w:hAnsi="Arial"/>
          <w:lang w:val="it-IT"/>
        </w:rPr>
      </w:pPr>
    </w:p>
    <w:p w:rsidR="004D11CE" w:rsidRDefault="004D11CE" w:rsidP="00941F4C">
      <w:pPr>
        <w:jc w:val="both"/>
        <w:rPr>
          <w:rFonts w:ascii="Arial" w:hAnsi="Arial"/>
          <w:lang w:val="it-IT"/>
        </w:rPr>
      </w:pPr>
    </w:p>
    <w:p w:rsidR="004D11CE" w:rsidRDefault="004D11CE" w:rsidP="004D11CE"/>
    <w:sectPr w:rsidR="004D11CE">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01" w:rsidRDefault="00466D01" w:rsidP="00FF51AA">
      <w:r>
        <w:separator/>
      </w:r>
    </w:p>
  </w:endnote>
  <w:endnote w:type="continuationSeparator" w:id="0">
    <w:p w:rsidR="00466D01" w:rsidRDefault="00466D01" w:rsidP="00FF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AA" w:rsidRDefault="00FF51AA">
    <w:pPr>
      <w:pStyle w:val="Pidipagina"/>
    </w:pPr>
  </w:p>
  <w:p w:rsidR="00FF51AA" w:rsidRDefault="00FF51AA">
    <w:pPr>
      <w:pStyle w:val="Pidipagina"/>
    </w:pPr>
    <w:proofErr w:type="spellStart"/>
    <w:r>
      <w:t>Supplemento</w:t>
    </w:r>
    <w:proofErr w:type="spellEnd"/>
    <w:r>
      <w:t xml:space="preserve"> al </w:t>
    </w:r>
    <w:proofErr w:type="spellStart"/>
    <w:r>
      <w:t>Certificato</w:t>
    </w:r>
    <w:proofErr w:type="spellEnd"/>
    <w:r>
      <w:t xml:space="preserve"> di……………….</w:t>
    </w:r>
    <w:r w:rsidR="001B66C9">
      <w:t xml:space="preserve">                                                                          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01" w:rsidRDefault="00466D01" w:rsidP="00FF51AA">
      <w:r>
        <w:separator/>
      </w:r>
    </w:p>
  </w:footnote>
  <w:footnote w:type="continuationSeparator" w:id="0">
    <w:p w:rsidR="00466D01" w:rsidRDefault="00466D01" w:rsidP="00FF5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4E6"/>
    <w:multiLevelType w:val="hybridMultilevel"/>
    <w:tmpl w:val="450407F8"/>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06771C"/>
    <w:multiLevelType w:val="hybridMultilevel"/>
    <w:tmpl w:val="80E2C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647590"/>
    <w:multiLevelType w:val="hybridMultilevel"/>
    <w:tmpl w:val="C4B26C44"/>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
    <w:nsid w:val="19755C55"/>
    <w:multiLevelType w:val="hybridMultilevel"/>
    <w:tmpl w:val="EDB82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3C77B9"/>
    <w:multiLevelType w:val="hybridMultilevel"/>
    <w:tmpl w:val="AF18A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6576E9"/>
    <w:multiLevelType w:val="hybridMultilevel"/>
    <w:tmpl w:val="72BC14B4"/>
    <w:lvl w:ilvl="0" w:tplc="04100001">
      <w:start w:val="1"/>
      <w:numFmt w:val="bullet"/>
      <w:lvlText w:val=""/>
      <w:lvlJc w:val="left"/>
      <w:pPr>
        <w:tabs>
          <w:tab w:val="num" w:pos="784"/>
        </w:tabs>
        <w:ind w:left="784"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6">
    <w:nsid w:val="39326569"/>
    <w:multiLevelType w:val="hybridMultilevel"/>
    <w:tmpl w:val="6FF47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6E70FA"/>
    <w:multiLevelType w:val="hybridMultilevel"/>
    <w:tmpl w:val="2FCAC9FA"/>
    <w:lvl w:ilvl="0" w:tplc="225EC4E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E7781B"/>
    <w:multiLevelType w:val="hybridMultilevel"/>
    <w:tmpl w:val="D9402F6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A781A26"/>
    <w:multiLevelType w:val="hybridMultilevel"/>
    <w:tmpl w:val="C5D2A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D2102C"/>
    <w:multiLevelType w:val="hybridMultilevel"/>
    <w:tmpl w:val="4C94294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551927"/>
    <w:multiLevelType w:val="multilevel"/>
    <w:tmpl w:val="651A025C"/>
    <w:lvl w:ilvl="0">
      <w:start w:val="1"/>
      <w:numFmt w:val="decimal"/>
      <w:lvlText w:val="%1."/>
      <w:lvlJc w:val="left"/>
      <w:pPr>
        <w:ind w:left="1428" w:hanging="360"/>
      </w:pPr>
      <w:rPr>
        <w:rFonts w:hint="default"/>
      </w:rPr>
    </w:lvl>
    <w:lvl w:ilvl="1">
      <w:start w:val="1"/>
      <w:numFmt w:val="decimal"/>
      <w:lvlText w:val="%2."/>
      <w:lvlJc w:val="left"/>
      <w:pPr>
        <w:tabs>
          <w:tab w:val="num" w:pos="2148"/>
        </w:tabs>
        <w:ind w:left="2148" w:hanging="360"/>
      </w:pPr>
      <w:rPr>
        <w:rFonts w:hint="default"/>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nsid w:val="4E07224D"/>
    <w:multiLevelType w:val="hybridMultilevel"/>
    <w:tmpl w:val="164CE5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1F02DEC"/>
    <w:multiLevelType w:val="multilevel"/>
    <w:tmpl w:val="CF82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4A4207"/>
    <w:multiLevelType w:val="hybridMultilevel"/>
    <w:tmpl w:val="82FA3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5E150AE"/>
    <w:multiLevelType w:val="hybridMultilevel"/>
    <w:tmpl w:val="0660043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9456A8D"/>
    <w:multiLevelType w:val="hybridMultilevel"/>
    <w:tmpl w:val="8E1E791C"/>
    <w:lvl w:ilvl="0" w:tplc="471EBCF2">
      <w:start w:val="1"/>
      <w:numFmt w:val="bullet"/>
      <w:lvlText w:val=""/>
      <w:lvlJc w:val="left"/>
      <w:pPr>
        <w:tabs>
          <w:tab w:val="num" w:pos="464"/>
        </w:tabs>
        <w:ind w:left="464" w:hanging="284"/>
      </w:pPr>
      <w:rPr>
        <w:rFonts w:ascii="Symbol" w:hAnsi="Symbol" w:hint="default"/>
        <w:sz w:val="24"/>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7">
    <w:nsid w:val="62467352"/>
    <w:multiLevelType w:val="hybridMultilevel"/>
    <w:tmpl w:val="F8B4A4B8"/>
    <w:lvl w:ilvl="0" w:tplc="46883766">
      <w:start w:val="1"/>
      <w:numFmt w:val="decimal"/>
      <w:lvlText w:val="%1."/>
      <w:lvlJc w:val="left"/>
      <w:pPr>
        <w:tabs>
          <w:tab w:val="num" w:pos="0"/>
        </w:tabs>
        <w:ind w:left="567" w:firstLine="501"/>
      </w:pPr>
      <w:rPr>
        <w:rFonts w:hint="default"/>
      </w:rPr>
    </w:lvl>
    <w:lvl w:ilvl="1" w:tplc="0410000F">
      <w:start w:val="1"/>
      <w:numFmt w:val="decimal"/>
      <w:lvlText w:val="%2."/>
      <w:lvlJc w:val="left"/>
      <w:pPr>
        <w:tabs>
          <w:tab w:val="num" w:pos="2148"/>
        </w:tabs>
        <w:ind w:left="2148" w:hanging="360"/>
      </w:pPr>
      <w:rPr>
        <w:rFonts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8">
    <w:nsid w:val="6D17554F"/>
    <w:multiLevelType w:val="hybridMultilevel"/>
    <w:tmpl w:val="EB4A33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EDD6AB8"/>
    <w:multiLevelType w:val="hybridMultilevel"/>
    <w:tmpl w:val="7870F14C"/>
    <w:lvl w:ilvl="0" w:tplc="2438BB06">
      <w:start w:val="4"/>
      <w:numFmt w:val="bullet"/>
      <w:lvlText w:val="-"/>
      <w:lvlJc w:val="left"/>
      <w:pPr>
        <w:ind w:left="1425" w:hanging="360"/>
      </w:pPr>
      <w:rPr>
        <w:rFonts w:ascii="Arial" w:eastAsia="Times New Roman" w:hAnsi="Arial" w:cs="Aria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0">
    <w:nsid w:val="70A71930"/>
    <w:multiLevelType w:val="hybridMultilevel"/>
    <w:tmpl w:val="B5644D4A"/>
    <w:lvl w:ilvl="0" w:tplc="F1EA5BC2">
      <w:start w:val="4"/>
      <w:numFmt w:val="bullet"/>
      <w:lvlText w:val="-"/>
      <w:lvlJc w:val="left"/>
      <w:pPr>
        <w:ind w:left="394" w:hanging="360"/>
      </w:pPr>
      <w:rPr>
        <w:rFonts w:ascii="Arial" w:eastAsia="Times New Roman" w:hAnsi="Arial" w:cs="Arial"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num w:numId="1">
    <w:abstractNumId w:val="6"/>
  </w:num>
  <w:num w:numId="2">
    <w:abstractNumId w:val="14"/>
  </w:num>
  <w:num w:numId="3">
    <w:abstractNumId w:val="9"/>
  </w:num>
  <w:num w:numId="4">
    <w:abstractNumId w:val="3"/>
  </w:num>
  <w:num w:numId="5">
    <w:abstractNumId w:val="1"/>
  </w:num>
  <w:num w:numId="6">
    <w:abstractNumId w:val="4"/>
  </w:num>
  <w:num w:numId="7">
    <w:abstractNumId w:val="19"/>
  </w:num>
  <w:num w:numId="8">
    <w:abstractNumId w:val="13"/>
  </w:num>
  <w:num w:numId="9">
    <w:abstractNumId w:val="12"/>
  </w:num>
  <w:num w:numId="10">
    <w:abstractNumId w:val="18"/>
  </w:num>
  <w:num w:numId="11">
    <w:abstractNumId w:val="7"/>
  </w:num>
  <w:num w:numId="12">
    <w:abstractNumId w:val="20"/>
  </w:num>
  <w:num w:numId="13">
    <w:abstractNumId w:val="17"/>
  </w:num>
  <w:num w:numId="14">
    <w:abstractNumId w:val="11"/>
  </w:num>
  <w:num w:numId="15">
    <w:abstractNumId w:val="8"/>
  </w:num>
  <w:num w:numId="16">
    <w:abstractNumId w:val="16"/>
  </w:num>
  <w:num w:numId="17">
    <w:abstractNumId w:val="10"/>
  </w:num>
  <w:num w:numId="18">
    <w:abstractNumId w:val="15"/>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4C"/>
    <w:rsid w:val="00004EDE"/>
    <w:rsid w:val="00016301"/>
    <w:rsid w:val="00061C56"/>
    <w:rsid w:val="00077947"/>
    <w:rsid w:val="000C1D64"/>
    <w:rsid w:val="000E4951"/>
    <w:rsid w:val="001117E5"/>
    <w:rsid w:val="001137FE"/>
    <w:rsid w:val="00120086"/>
    <w:rsid w:val="0012045B"/>
    <w:rsid w:val="001443B5"/>
    <w:rsid w:val="00154647"/>
    <w:rsid w:val="00172FD5"/>
    <w:rsid w:val="00173BCF"/>
    <w:rsid w:val="00174701"/>
    <w:rsid w:val="001937F1"/>
    <w:rsid w:val="00195399"/>
    <w:rsid w:val="001A0921"/>
    <w:rsid w:val="001B1C31"/>
    <w:rsid w:val="001B66C9"/>
    <w:rsid w:val="00264D68"/>
    <w:rsid w:val="0028354F"/>
    <w:rsid w:val="002A09C3"/>
    <w:rsid w:val="002C69A3"/>
    <w:rsid w:val="002E0849"/>
    <w:rsid w:val="00301F79"/>
    <w:rsid w:val="00330BA3"/>
    <w:rsid w:val="0033488A"/>
    <w:rsid w:val="003865FF"/>
    <w:rsid w:val="003A5323"/>
    <w:rsid w:val="003A6386"/>
    <w:rsid w:val="003D36C5"/>
    <w:rsid w:val="003F4F5F"/>
    <w:rsid w:val="00456A6A"/>
    <w:rsid w:val="00456F75"/>
    <w:rsid w:val="00466D01"/>
    <w:rsid w:val="004A5C83"/>
    <w:rsid w:val="004C2BE7"/>
    <w:rsid w:val="004D11CE"/>
    <w:rsid w:val="004D5EB0"/>
    <w:rsid w:val="004E6878"/>
    <w:rsid w:val="00547689"/>
    <w:rsid w:val="00547E5B"/>
    <w:rsid w:val="00551FBB"/>
    <w:rsid w:val="005A0B66"/>
    <w:rsid w:val="005C17F3"/>
    <w:rsid w:val="00607EEE"/>
    <w:rsid w:val="006301F3"/>
    <w:rsid w:val="0065337E"/>
    <w:rsid w:val="00692D25"/>
    <w:rsid w:val="00693FFE"/>
    <w:rsid w:val="006A6821"/>
    <w:rsid w:val="006C1B81"/>
    <w:rsid w:val="006F2AAA"/>
    <w:rsid w:val="00742E5E"/>
    <w:rsid w:val="00746CEE"/>
    <w:rsid w:val="007546BD"/>
    <w:rsid w:val="0075688C"/>
    <w:rsid w:val="0076494D"/>
    <w:rsid w:val="00766470"/>
    <w:rsid w:val="007851D3"/>
    <w:rsid w:val="007A495A"/>
    <w:rsid w:val="007B3912"/>
    <w:rsid w:val="007C0497"/>
    <w:rsid w:val="007D2DC9"/>
    <w:rsid w:val="007D3D0F"/>
    <w:rsid w:val="007D642A"/>
    <w:rsid w:val="007D7B26"/>
    <w:rsid w:val="007E406F"/>
    <w:rsid w:val="007F0668"/>
    <w:rsid w:val="00815922"/>
    <w:rsid w:val="00833C5B"/>
    <w:rsid w:val="008B4E43"/>
    <w:rsid w:val="008B7741"/>
    <w:rsid w:val="008D027A"/>
    <w:rsid w:val="008E2B46"/>
    <w:rsid w:val="008F75C8"/>
    <w:rsid w:val="008F7C17"/>
    <w:rsid w:val="0090783A"/>
    <w:rsid w:val="00915299"/>
    <w:rsid w:val="009275A7"/>
    <w:rsid w:val="00933930"/>
    <w:rsid w:val="00941F4C"/>
    <w:rsid w:val="00956BB4"/>
    <w:rsid w:val="00957E41"/>
    <w:rsid w:val="009A1C16"/>
    <w:rsid w:val="009B2DAD"/>
    <w:rsid w:val="009C7D8A"/>
    <w:rsid w:val="009D7AD1"/>
    <w:rsid w:val="009E2697"/>
    <w:rsid w:val="009F0474"/>
    <w:rsid w:val="00A00ADA"/>
    <w:rsid w:val="00A05C0A"/>
    <w:rsid w:val="00A65F11"/>
    <w:rsid w:val="00A661AE"/>
    <w:rsid w:val="00A86E30"/>
    <w:rsid w:val="00A87BED"/>
    <w:rsid w:val="00A90724"/>
    <w:rsid w:val="00A93120"/>
    <w:rsid w:val="00A971FB"/>
    <w:rsid w:val="00AC7784"/>
    <w:rsid w:val="00AD285B"/>
    <w:rsid w:val="00AE6F6F"/>
    <w:rsid w:val="00AF2C71"/>
    <w:rsid w:val="00AF788E"/>
    <w:rsid w:val="00B03518"/>
    <w:rsid w:val="00B13092"/>
    <w:rsid w:val="00B21B3F"/>
    <w:rsid w:val="00B30326"/>
    <w:rsid w:val="00B5024C"/>
    <w:rsid w:val="00B72366"/>
    <w:rsid w:val="00B72ED0"/>
    <w:rsid w:val="00BA7117"/>
    <w:rsid w:val="00BB158B"/>
    <w:rsid w:val="00BB7A45"/>
    <w:rsid w:val="00BD2975"/>
    <w:rsid w:val="00BD7EAB"/>
    <w:rsid w:val="00BE4B85"/>
    <w:rsid w:val="00BF614F"/>
    <w:rsid w:val="00C039C0"/>
    <w:rsid w:val="00C7729D"/>
    <w:rsid w:val="00C80B09"/>
    <w:rsid w:val="00C85E32"/>
    <w:rsid w:val="00C86B97"/>
    <w:rsid w:val="00CC2501"/>
    <w:rsid w:val="00D30D83"/>
    <w:rsid w:val="00D337AC"/>
    <w:rsid w:val="00D365FB"/>
    <w:rsid w:val="00DA03A7"/>
    <w:rsid w:val="00DA4803"/>
    <w:rsid w:val="00DC682C"/>
    <w:rsid w:val="00DC7902"/>
    <w:rsid w:val="00DE25C5"/>
    <w:rsid w:val="00DE3AFF"/>
    <w:rsid w:val="00E529A1"/>
    <w:rsid w:val="00E71450"/>
    <w:rsid w:val="00E741FA"/>
    <w:rsid w:val="00EA4739"/>
    <w:rsid w:val="00EC5C6F"/>
    <w:rsid w:val="00F026D6"/>
    <w:rsid w:val="00F105BD"/>
    <w:rsid w:val="00F17F27"/>
    <w:rsid w:val="00F227C0"/>
    <w:rsid w:val="00F608C7"/>
    <w:rsid w:val="00FB4D99"/>
    <w:rsid w:val="00FB4FF8"/>
    <w:rsid w:val="00FB596E"/>
    <w:rsid w:val="00FE5B34"/>
    <w:rsid w:val="00FF28CD"/>
    <w:rsid w:val="00FF51AA"/>
    <w:rsid w:val="00FF7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92D25"/>
    <w:rPr>
      <w:sz w:val="24"/>
      <w:szCs w:val="24"/>
      <w:lang w:val="en-GB" w:eastAsia="en-US"/>
    </w:rPr>
  </w:style>
  <w:style w:type="paragraph" w:styleId="Titolo4">
    <w:name w:val="heading 4"/>
    <w:basedOn w:val="Normale"/>
    <w:next w:val="Normale"/>
    <w:link w:val="Titolo4Carattere"/>
    <w:qFormat/>
    <w:rsid w:val="00941F4C"/>
    <w:pPr>
      <w:keepNext/>
      <w:widowControl w:val="0"/>
      <w:outlineLvl w:val="3"/>
    </w:pPr>
    <w:rPr>
      <w:b/>
      <w:szCs w:val="20"/>
      <w:u w:val="single"/>
    </w:rPr>
  </w:style>
  <w:style w:type="paragraph" w:styleId="Titolo8">
    <w:name w:val="heading 8"/>
    <w:basedOn w:val="Normale"/>
    <w:next w:val="Normale"/>
    <w:link w:val="Titolo8Carattere"/>
    <w:qFormat/>
    <w:rsid w:val="00941F4C"/>
    <w:pPr>
      <w:keepNext/>
      <w:outlineLvl w:val="7"/>
    </w:pPr>
    <w:rPr>
      <w:rFonts w:ascii="Arial" w:hAnsi="Arial"/>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941F4C"/>
    <w:rPr>
      <w:b/>
      <w:szCs w:val="20"/>
    </w:rPr>
  </w:style>
  <w:style w:type="character" w:styleId="Collegamentoipertestuale">
    <w:name w:val="Hyperlink"/>
    <w:rsid w:val="009A1C16"/>
    <w:rPr>
      <w:color w:val="0000FF"/>
      <w:u w:val="single"/>
    </w:rPr>
  </w:style>
  <w:style w:type="character" w:customStyle="1" w:styleId="Titolo4Carattere">
    <w:name w:val="Titolo 4 Carattere"/>
    <w:link w:val="Titolo4"/>
    <w:rsid w:val="004D11CE"/>
    <w:rPr>
      <w:b/>
      <w:sz w:val="24"/>
      <w:u w:val="single"/>
      <w:lang w:val="en-GB" w:eastAsia="en-US"/>
    </w:rPr>
  </w:style>
  <w:style w:type="character" w:customStyle="1" w:styleId="Titolo8Carattere">
    <w:name w:val="Titolo 8 Carattere"/>
    <w:link w:val="Titolo8"/>
    <w:rsid w:val="004D11CE"/>
    <w:rPr>
      <w:rFonts w:ascii="Arial" w:hAnsi="Arial"/>
      <w:b/>
      <w:lang w:val="en-GB" w:eastAsia="en-US"/>
    </w:rPr>
  </w:style>
  <w:style w:type="paragraph" w:customStyle="1" w:styleId="Default">
    <w:name w:val="Default"/>
    <w:rsid w:val="00A971FB"/>
    <w:pPr>
      <w:autoSpaceDE w:val="0"/>
      <w:autoSpaceDN w:val="0"/>
      <w:adjustRightInd w:val="0"/>
    </w:pPr>
    <w:rPr>
      <w:rFonts w:ascii="Calibri" w:hAnsi="Calibri" w:cs="Calibri"/>
      <w:color w:val="000000"/>
      <w:sz w:val="24"/>
      <w:szCs w:val="24"/>
    </w:rPr>
  </w:style>
  <w:style w:type="paragraph" w:styleId="Testofumetto">
    <w:name w:val="Balloon Text"/>
    <w:basedOn w:val="Normale"/>
    <w:link w:val="TestofumettoCarattere"/>
    <w:rsid w:val="00693FFE"/>
    <w:rPr>
      <w:rFonts w:ascii="Tahoma" w:hAnsi="Tahoma" w:cs="Tahoma"/>
      <w:sz w:val="16"/>
      <w:szCs w:val="16"/>
    </w:rPr>
  </w:style>
  <w:style w:type="character" w:customStyle="1" w:styleId="TestofumettoCarattere">
    <w:name w:val="Testo fumetto Carattere"/>
    <w:link w:val="Testofumetto"/>
    <w:rsid w:val="00693FFE"/>
    <w:rPr>
      <w:rFonts w:ascii="Tahoma" w:hAnsi="Tahoma" w:cs="Tahoma"/>
      <w:sz w:val="16"/>
      <w:szCs w:val="16"/>
      <w:lang w:val="en-GB" w:eastAsia="en-US"/>
    </w:rPr>
  </w:style>
  <w:style w:type="paragraph" w:styleId="Intestazione">
    <w:name w:val="header"/>
    <w:basedOn w:val="Normale"/>
    <w:link w:val="IntestazioneCarattere"/>
    <w:rsid w:val="00FF51AA"/>
    <w:pPr>
      <w:tabs>
        <w:tab w:val="center" w:pos="4819"/>
        <w:tab w:val="right" w:pos="9638"/>
      </w:tabs>
    </w:pPr>
  </w:style>
  <w:style w:type="character" w:customStyle="1" w:styleId="IntestazioneCarattere">
    <w:name w:val="Intestazione Carattere"/>
    <w:basedOn w:val="Carpredefinitoparagrafo"/>
    <w:link w:val="Intestazione"/>
    <w:rsid w:val="00FF51AA"/>
    <w:rPr>
      <w:sz w:val="24"/>
      <w:szCs w:val="24"/>
      <w:lang w:val="en-GB" w:eastAsia="en-US"/>
    </w:rPr>
  </w:style>
  <w:style w:type="paragraph" w:styleId="Pidipagina">
    <w:name w:val="footer"/>
    <w:basedOn w:val="Normale"/>
    <w:link w:val="PidipaginaCarattere"/>
    <w:rsid w:val="00FF51AA"/>
    <w:pPr>
      <w:tabs>
        <w:tab w:val="center" w:pos="4819"/>
        <w:tab w:val="right" w:pos="9638"/>
      </w:tabs>
    </w:pPr>
  </w:style>
  <w:style w:type="character" w:customStyle="1" w:styleId="PidipaginaCarattere">
    <w:name w:val="Piè di pagina Carattere"/>
    <w:basedOn w:val="Carpredefinitoparagrafo"/>
    <w:link w:val="Pidipagina"/>
    <w:rsid w:val="00FF51AA"/>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92D25"/>
    <w:rPr>
      <w:sz w:val="24"/>
      <w:szCs w:val="24"/>
      <w:lang w:val="en-GB" w:eastAsia="en-US"/>
    </w:rPr>
  </w:style>
  <w:style w:type="paragraph" w:styleId="Titolo4">
    <w:name w:val="heading 4"/>
    <w:basedOn w:val="Normale"/>
    <w:next w:val="Normale"/>
    <w:link w:val="Titolo4Carattere"/>
    <w:qFormat/>
    <w:rsid w:val="00941F4C"/>
    <w:pPr>
      <w:keepNext/>
      <w:widowControl w:val="0"/>
      <w:outlineLvl w:val="3"/>
    </w:pPr>
    <w:rPr>
      <w:b/>
      <w:szCs w:val="20"/>
      <w:u w:val="single"/>
    </w:rPr>
  </w:style>
  <w:style w:type="paragraph" w:styleId="Titolo8">
    <w:name w:val="heading 8"/>
    <w:basedOn w:val="Normale"/>
    <w:next w:val="Normale"/>
    <w:link w:val="Titolo8Carattere"/>
    <w:qFormat/>
    <w:rsid w:val="00941F4C"/>
    <w:pPr>
      <w:keepNext/>
      <w:outlineLvl w:val="7"/>
    </w:pPr>
    <w:rPr>
      <w:rFonts w:ascii="Arial" w:hAnsi="Arial"/>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941F4C"/>
    <w:rPr>
      <w:b/>
      <w:szCs w:val="20"/>
    </w:rPr>
  </w:style>
  <w:style w:type="character" w:styleId="Collegamentoipertestuale">
    <w:name w:val="Hyperlink"/>
    <w:rsid w:val="009A1C16"/>
    <w:rPr>
      <w:color w:val="0000FF"/>
      <w:u w:val="single"/>
    </w:rPr>
  </w:style>
  <w:style w:type="character" w:customStyle="1" w:styleId="Titolo4Carattere">
    <w:name w:val="Titolo 4 Carattere"/>
    <w:link w:val="Titolo4"/>
    <w:rsid w:val="004D11CE"/>
    <w:rPr>
      <w:b/>
      <w:sz w:val="24"/>
      <w:u w:val="single"/>
      <w:lang w:val="en-GB" w:eastAsia="en-US"/>
    </w:rPr>
  </w:style>
  <w:style w:type="character" w:customStyle="1" w:styleId="Titolo8Carattere">
    <w:name w:val="Titolo 8 Carattere"/>
    <w:link w:val="Titolo8"/>
    <w:rsid w:val="004D11CE"/>
    <w:rPr>
      <w:rFonts w:ascii="Arial" w:hAnsi="Arial"/>
      <w:b/>
      <w:lang w:val="en-GB" w:eastAsia="en-US"/>
    </w:rPr>
  </w:style>
  <w:style w:type="paragraph" w:customStyle="1" w:styleId="Default">
    <w:name w:val="Default"/>
    <w:rsid w:val="00A971FB"/>
    <w:pPr>
      <w:autoSpaceDE w:val="0"/>
      <w:autoSpaceDN w:val="0"/>
      <w:adjustRightInd w:val="0"/>
    </w:pPr>
    <w:rPr>
      <w:rFonts w:ascii="Calibri" w:hAnsi="Calibri" w:cs="Calibri"/>
      <w:color w:val="000000"/>
      <w:sz w:val="24"/>
      <w:szCs w:val="24"/>
    </w:rPr>
  </w:style>
  <w:style w:type="paragraph" w:styleId="Testofumetto">
    <w:name w:val="Balloon Text"/>
    <w:basedOn w:val="Normale"/>
    <w:link w:val="TestofumettoCarattere"/>
    <w:rsid w:val="00693FFE"/>
    <w:rPr>
      <w:rFonts w:ascii="Tahoma" w:hAnsi="Tahoma" w:cs="Tahoma"/>
      <w:sz w:val="16"/>
      <w:szCs w:val="16"/>
    </w:rPr>
  </w:style>
  <w:style w:type="character" w:customStyle="1" w:styleId="TestofumettoCarattere">
    <w:name w:val="Testo fumetto Carattere"/>
    <w:link w:val="Testofumetto"/>
    <w:rsid w:val="00693FFE"/>
    <w:rPr>
      <w:rFonts w:ascii="Tahoma" w:hAnsi="Tahoma" w:cs="Tahoma"/>
      <w:sz w:val="16"/>
      <w:szCs w:val="16"/>
      <w:lang w:val="en-GB" w:eastAsia="en-US"/>
    </w:rPr>
  </w:style>
  <w:style w:type="paragraph" w:styleId="Intestazione">
    <w:name w:val="header"/>
    <w:basedOn w:val="Normale"/>
    <w:link w:val="IntestazioneCarattere"/>
    <w:rsid w:val="00FF51AA"/>
    <w:pPr>
      <w:tabs>
        <w:tab w:val="center" w:pos="4819"/>
        <w:tab w:val="right" w:pos="9638"/>
      </w:tabs>
    </w:pPr>
  </w:style>
  <w:style w:type="character" w:customStyle="1" w:styleId="IntestazioneCarattere">
    <w:name w:val="Intestazione Carattere"/>
    <w:basedOn w:val="Carpredefinitoparagrafo"/>
    <w:link w:val="Intestazione"/>
    <w:rsid w:val="00FF51AA"/>
    <w:rPr>
      <w:sz w:val="24"/>
      <w:szCs w:val="24"/>
      <w:lang w:val="en-GB" w:eastAsia="en-US"/>
    </w:rPr>
  </w:style>
  <w:style w:type="paragraph" w:styleId="Pidipagina">
    <w:name w:val="footer"/>
    <w:basedOn w:val="Normale"/>
    <w:link w:val="PidipaginaCarattere"/>
    <w:rsid w:val="00FF51AA"/>
    <w:pPr>
      <w:tabs>
        <w:tab w:val="center" w:pos="4819"/>
        <w:tab w:val="right" w:pos="9638"/>
      </w:tabs>
    </w:pPr>
  </w:style>
  <w:style w:type="character" w:customStyle="1" w:styleId="PidipaginaCarattere">
    <w:name w:val="Piè di pagina Carattere"/>
    <w:basedOn w:val="Carpredefinitoparagrafo"/>
    <w:link w:val="Pidipagina"/>
    <w:rsid w:val="00FF51A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1369">
      <w:bodyDiv w:val="1"/>
      <w:marLeft w:val="0"/>
      <w:marRight w:val="0"/>
      <w:marTop w:val="0"/>
      <w:marBottom w:val="0"/>
      <w:divBdr>
        <w:top w:val="none" w:sz="0" w:space="0" w:color="auto"/>
        <w:left w:val="none" w:sz="0" w:space="0" w:color="auto"/>
        <w:bottom w:val="none" w:sz="0" w:space="0" w:color="auto"/>
        <w:right w:val="none" w:sz="0" w:space="0" w:color="auto"/>
      </w:divBdr>
      <w:divsChild>
        <w:div w:id="226232939">
          <w:marLeft w:val="0"/>
          <w:marRight w:val="0"/>
          <w:marTop w:val="0"/>
          <w:marBottom w:val="0"/>
          <w:divBdr>
            <w:top w:val="none" w:sz="0" w:space="0" w:color="auto"/>
            <w:left w:val="none" w:sz="0" w:space="0" w:color="auto"/>
            <w:bottom w:val="none" w:sz="0" w:space="0" w:color="auto"/>
            <w:right w:val="none" w:sz="0" w:space="0" w:color="auto"/>
          </w:divBdr>
          <w:divsChild>
            <w:div w:id="2010021203">
              <w:marLeft w:val="0"/>
              <w:marRight w:val="0"/>
              <w:marTop w:val="0"/>
              <w:marBottom w:val="0"/>
              <w:divBdr>
                <w:top w:val="none" w:sz="0" w:space="0" w:color="auto"/>
                <w:left w:val="none" w:sz="0" w:space="0" w:color="auto"/>
                <w:bottom w:val="none" w:sz="0" w:space="0" w:color="auto"/>
                <w:right w:val="none" w:sz="0" w:space="0" w:color="auto"/>
              </w:divBdr>
              <w:divsChild>
                <w:div w:id="1074622905">
                  <w:marLeft w:val="0"/>
                  <w:marRight w:val="0"/>
                  <w:marTop w:val="0"/>
                  <w:marBottom w:val="0"/>
                  <w:divBdr>
                    <w:top w:val="none" w:sz="0" w:space="0" w:color="auto"/>
                    <w:left w:val="none" w:sz="0" w:space="0" w:color="auto"/>
                    <w:bottom w:val="none" w:sz="0" w:space="0" w:color="auto"/>
                    <w:right w:val="none" w:sz="0" w:space="0" w:color="auto"/>
                  </w:divBdr>
                  <w:divsChild>
                    <w:div w:id="1798915492">
                      <w:marLeft w:val="0"/>
                      <w:marRight w:val="0"/>
                      <w:marTop w:val="0"/>
                      <w:marBottom w:val="0"/>
                      <w:divBdr>
                        <w:top w:val="none" w:sz="0" w:space="0" w:color="auto"/>
                        <w:left w:val="none" w:sz="0" w:space="0" w:color="auto"/>
                        <w:bottom w:val="none" w:sz="0" w:space="0" w:color="auto"/>
                        <w:right w:val="none" w:sz="0" w:space="0" w:color="auto"/>
                      </w:divBdr>
                      <w:divsChild>
                        <w:div w:id="13866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truzione.it" TargetMode="External"/><Relationship Id="rId5" Type="http://schemas.openxmlformats.org/officeDocument/2006/relationships/webSettings" Target="webSettings.xml"/><Relationship Id="rId10" Type="http://schemas.openxmlformats.org/officeDocument/2006/relationships/hyperlink" Target="http://europass.cedefop.europa.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5552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6512</CharactersWithSpaces>
  <SharedDoc>false</SharedDoc>
  <HLinks>
    <vt:vector size="12" baseType="variant">
      <vt:variant>
        <vt:i4>1966152</vt:i4>
      </vt:variant>
      <vt:variant>
        <vt:i4>6</vt:i4>
      </vt:variant>
      <vt:variant>
        <vt:i4>0</vt:i4>
      </vt:variant>
      <vt:variant>
        <vt:i4>5</vt:i4>
      </vt:variant>
      <vt:variant>
        <vt:lpwstr>http://www.istruzione.it/</vt:lpwstr>
      </vt:variant>
      <vt:variant>
        <vt:lpwstr/>
      </vt:variant>
      <vt:variant>
        <vt:i4>6357036</vt:i4>
      </vt:variant>
      <vt:variant>
        <vt:i4>3</vt:i4>
      </vt:variant>
      <vt:variant>
        <vt:i4>0</vt:i4>
      </vt:variant>
      <vt:variant>
        <vt:i4>5</vt:i4>
      </vt:variant>
      <vt:variant>
        <vt:lpwstr>http://europass.cedefop.europa.eu/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isfc060</dc:creator>
  <cp:lastModifiedBy>Lotito Silvia</cp:lastModifiedBy>
  <cp:revision>4</cp:revision>
  <cp:lastPrinted>2014-02-25T11:05:00Z</cp:lastPrinted>
  <dcterms:created xsi:type="dcterms:W3CDTF">2014-06-12T10:02:00Z</dcterms:created>
  <dcterms:modified xsi:type="dcterms:W3CDTF">2014-10-23T08:39:00Z</dcterms:modified>
</cp:coreProperties>
</file>