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C8" w:rsidRPr="00663FC8" w:rsidRDefault="00663FC8" w:rsidP="00663FC8">
      <w:pPr>
        <w:spacing w:after="120"/>
        <w:jc w:val="center"/>
        <w:rPr>
          <w:rFonts w:ascii="Arial" w:hAnsi="Arial" w:cs="Arial"/>
        </w:rPr>
      </w:pPr>
      <w:bookmarkStart w:id="0" w:name="_GoBack"/>
      <w:bookmarkEnd w:id="0"/>
    </w:p>
    <w:p w:rsidR="00663FC8" w:rsidRDefault="00245282" w:rsidP="00245282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45282">
        <w:rPr>
          <w:rFonts w:ascii="Arial" w:hAnsi="Arial" w:cs="Arial"/>
          <w:b/>
          <w:sz w:val="28"/>
          <w:szCs w:val="28"/>
          <w:lang w:val="en-US"/>
        </w:rPr>
        <w:t xml:space="preserve">Workshop </w:t>
      </w:r>
      <w:r>
        <w:rPr>
          <w:rFonts w:ascii="Arial" w:hAnsi="Arial" w:cs="Arial"/>
          <w:b/>
          <w:sz w:val="28"/>
          <w:szCs w:val="28"/>
          <w:lang w:val="en-US"/>
        </w:rPr>
        <w:t xml:space="preserve">del progetto </w:t>
      </w:r>
      <w:r w:rsidRPr="00245282">
        <w:rPr>
          <w:rFonts w:ascii="Arial" w:hAnsi="Arial" w:cs="Arial"/>
          <w:b/>
          <w:sz w:val="28"/>
          <w:szCs w:val="28"/>
          <w:lang w:val="en-US"/>
        </w:rPr>
        <w:t xml:space="preserve">di networking tematico </w:t>
      </w:r>
      <w:r w:rsidR="00663FC8" w:rsidRPr="00245282">
        <w:rPr>
          <w:rFonts w:ascii="Arial" w:hAnsi="Arial" w:cs="Arial"/>
          <w:b/>
          <w:sz w:val="28"/>
          <w:szCs w:val="28"/>
          <w:lang w:val="en-US"/>
        </w:rPr>
        <w:t>”</w:t>
      </w:r>
      <w:r>
        <w:rPr>
          <w:rFonts w:ascii="Arial" w:hAnsi="Arial" w:cs="Arial"/>
          <w:b/>
          <w:sz w:val="28"/>
          <w:szCs w:val="28"/>
          <w:lang w:val="en-US"/>
        </w:rPr>
        <w:t>NetECVET”</w:t>
      </w:r>
    </w:p>
    <w:p w:rsidR="00245282" w:rsidRDefault="00245282" w:rsidP="00245282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245282" w:rsidRDefault="00245282" w:rsidP="00245282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TITOLO</w:t>
      </w:r>
    </w:p>
    <w:p w:rsidR="00245282" w:rsidRPr="00245282" w:rsidRDefault="00245282" w:rsidP="00245282">
      <w:pPr>
        <w:jc w:val="center"/>
        <w:rPr>
          <w:rFonts w:ascii="Arial" w:hAnsi="Arial" w:cs="Arial"/>
          <w:b/>
          <w:bCs/>
          <w:i/>
          <w:sz w:val="28"/>
          <w:szCs w:val="28"/>
          <w:lang w:val="en-GB"/>
        </w:rPr>
      </w:pPr>
      <w:r w:rsidRPr="00245282">
        <w:rPr>
          <w:rFonts w:ascii="Arial" w:hAnsi="Arial" w:cs="Arial"/>
          <w:b/>
          <w:sz w:val="28"/>
          <w:szCs w:val="28"/>
          <w:lang w:val="en-GB"/>
        </w:rPr>
        <w:t>“</w:t>
      </w:r>
      <w:r w:rsidRPr="00245282">
        <w:rPr>
          <w:rFonts w:ascii="Arial" w:hAnsi="Arial" w:cs="Arial"/>
          <w:b/>
          <w:bCs/>
          <w:i/>
          <w:sz w:val="28"/>
          <w:szCs w:val="28"/>
          <w:lang w:val="en-GB"/>
        </w:rPr>
        <w:t>Definition and description of (units) of learning outcomes”</w:t>
      </w:r>
    </w:p>
    <w:p w:rsidR="00245282" w:rsidRPr="00245282" w:rsidRDefault="00245282" w:rsidP="00245282">
      <w:pPr>
        <w:jc w:val="center"/>
        <w:rPr>
          <w:rFonts w:ascii="Arial" w:hAnsi="Arial" w:cs="Arial"/>
          <w:b/>
          <w:sz w:val="28"/>
          <w:szCs w:val="28"/>
        </w:rPr>
      </w:pPr>
      <w:r w:rsidRPr="004D7F34">
        <w:rPr>
          <w:rFonts w:ascii="Arial" w:hAnsi="Arial" w:cs="Arial"/>
          <w:b/>
          <w:bCs/>
          <w:i/>
          <w:sz w:val="28"/>
          <w:szCs w:val="28"/>
        </w:rPr>
        <w:t>(Methodology &amp; Tools)</w:t>
      </w:r>
    </w:p>
    <w:p w:rsidR="00245282" w:rsidRPr="004D7F34" w:rsidRDefault="00245282" w:rsidP="00245282">
      <w:pPr>
        <w:jc w:val="center"/>
        <w:rPr>
          <w:rFonts w:ascii="Arial" w:hAnsi="Arial" w:cs="Arial"/>
          <w:b/>
          <w:sz w:val="28"/>
          <w:szCs w:val="28"/>
        </w:rPr>
      </w:pPr>
    </w:p>
    <w:p w:rsidR="00663FC8" w:rsidRPr="00663FC8" w:rsidRDefault="00245282" w:rsidP="00663FC8">
      <w:pPr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305120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-30</w:t>
      </w:r>
      <w:r w:rsidR="00305120">
        <w:rPr>
          <w:rFonts w:ascii="Arial" w:hAnsi="Arial" w:cs="Arial"/>
          <w:b/>
          <w:sz w:val="28"/>
          <w:szCs w:val="28"/>
        </w:rPr>
        <w:t xml:space="preserve"> ottobre</w:t>
      </w:r>
      <w:r w:rsidR="00663FC8" w:rsidRPr="00663FC8">
        <w:rPr>
          <w:rFonts w:ascii="Arial" w:hAnsi="Arial" w:cs="Arial"/>
          <w:b/>
          <w:sz w:val="28"/>
          <w:szCs w:val="28"/>
        </w:rPr>
        <w:t xml:space="preserve"> 2012</w:t>
      </w:r>
    </w:p>
    <w:p w:rsidR="00663FC8" w:rsidRPr="00663FC8" w:rsidRDefault="00663FC8" w:rsidP="00663FC8">
      <w:pPr>
        <w:jc w:val="center"/>
        <w:rPr>
          <w:rFonts w:ascii="Arial" w:hAnsi="Arial" w:cs="Arial"/>
          <w:i/>
          <w:smallCaps/>
        </w:rPr>
      </w:pPr>
    </w:p>
    <w:p w:rsidR="00663FC8" w:rsidRPr="00663FC8" w:rsidRDefault="00663FC8" w:rsidP="00663FC8">
      <w:pPr>
        <w:jc w:val="center"/>
        <w:rPr>
          <w:rFonts w:ascii="Arial" w:hAnsi="Arial" w:cs="Arial"/>
          <w:i/>
          <w:smallCaps/>
        </w:rPr>
      </w:pPr>
    </w:p>
    <w:p w:rsidR="00663FC8" w:rsidRPr="00663FC8" w:rsidRDefault="00663FC8" w:rsidP="00663FC8">
      <w:pPr>
        <w:jc w:val="center"/>
        <w:rPr>
          <w:rFonts w:ascii="Arial" w:hAnsi="Arial" w:cs="Arial"/>
          <w:i/>
          <w:smallCaps/>
        </w:rPr>
      </w:pPr>
    </w:p>
    <w:p w:rsidR="00663FC8" w:rsidRPr="00663FC8" w:rsidRDefault="00663FC8" w:rsidP="00663FC8">
      <w:pPr>
        <w:jc w:val="center"/>
        <w:rPr>
          <w:rFonts w:ascii="Arial" w:hAnsi="Arial" w:cs="Arial"/>
          <w:i/>
          <w:smallCaps/>
        </w:rPr>
      </w:pPr>
    </w:p>
    <w:p w:rsidR="00663FC8" w:rsidRPr="00663FC8" w:rsidRDefault="00663FC8" w:rsidP="00663FC8">
      <w:pPr>
        <w:spacing w:after="120"/>
        <w:jc w:val="center"/>
        <w:rPr>
          <w:rFonts w:ascii="Arial" w:hAnsi="Arial" w:cs="Arial"/>
          <w:b/>
          <w:smallCaps/>
          <w:sz w:val="28"/>
          <w:szCs w:val="28"/>
        </w:rPr>
      </w:pPr>
      <w:r w:rsidRPr="00663FC8">
        <w:rPr>
          <w:rFonts w:ascii="Arial" w:hAnsi="Arial" w:cs="Arial"/>
          <w:b/>
          <w:smallCaps/>
          <w:sz w:val="28"/>
          <w:szCs w:val="28"/>
        </w:rPr>
        <w:t xml:space="preserve">Sede:  </w:t>
      </w:r>
    </w:p>
    <w:p w:rsidR="00663FC8" w:rsidRPr="00663FC8" w:rsidRDefault="00245282" w:rsidP="00663F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Starhotels Metropole Rome</w:t>
      </w:r>
    </w:p>
    <w:p w:rsidR="00663FC8" w:rsidRPr="00663FC8" w:rsidRDefault="00245282" w:rsidP="00663FC8">
      <w:pPr>
        <w:spacing w:after="120"/>
        <w:jc w:val="center"/>
        <w:rPr>
          <w:rFonts w:ascii="Arial" w:hAnsi="Arial" w:cs="Arial"/>
          <w:i/>
          <w:smallCaps/>
        </w:rPr>
      </w:pPr>
      <w:r>
        <w:rPr>
          <w:rFonts w:ascii="Arial" w:hAnsi="Arial" w:cs="Arial"/>
        </w:rPr>
        <w:t xml:space="preserve"> Via Principe Amedeo,3 - Roma</w:t>
      </w:r>
    </w:p>
    <w:p w:rsidR="00663FC8" w:rsidRPr="00663FC8" w:rsidRDefault="00663FC8" w:rsidP="00663FC8">
      <w:pPr>
        <w:spacing w:after="120"/>
        <w:jc w:val="center"/>
        <w:rPr>
          <w:rFonts w:ascii="Arial" w:hAnsi="Arial" w:cs="Arial"/>
          <w:b/>
          <w:smallCaps/>
        </w:rPr>
      </w:pPr>
    </w:p>
    <w:p w:rsidR="00663FC8" w:rsidRPr="00663FC8" w:rsidRDefault="00663FC8" w:rsidP="00663FC8">
      <w:pPr>
        <w:spacing w:after="120"/>
        <w:jc w:val="center"/>
        <w:rPr>
          <w:rFonts w:ascii="Arial" w:hAnsi="Arial" w:cs="Arial"/>
          <w:b/>
          <w:smallCaps/>
        </w:rPr>
      </w:pPr>
    </w:p>
    <w:p w:rsidR="00663FC8" w:rsidRPr="00663FC8" w:rsidRDefault="00663FC8" w:rsidP="00663FC8">
      <w:pPr>
        <w:spacing w:after="120"/>
        <w:jc w:val="center"/>
        <w:rPr>
          <w:rFonts w:ascii="Arial" w:hAnsi="Arial" w:cs="Arial"/>
          <w:b/>
          <w:smallCaps/>
        </w:rPr>
      </w:pPr>
    </w:p>
    <w:p w:rsidR="00663FC8" w:rsidRPr="00663FC8" w:rsidRDefault="00663FC8" w:rsidP="00663FC8">
      <w:pPr>
        <w:spacing w:after="120"/>
        <w:jc w:val="center"/>
        <w:rPr>
          <w:rFonts w:ascii="Arial" w:hAnsi="Arial" w:cs="Arial"/>
          <w:b/>
          <w:smallCaps/>
        </w:rPr>
      </w:pPr>
    </w:p>
    <w:p w:rsidR="00663FC8" w:rsidRPr="00663FC8" w:rsidRDefault="00663FC8" w:rsidP="00663FC8">
      <w:pPr>
        <w:spacing w:after="120"/>
        <w:jc w:val="center"/>
        <w:rPr>
          <w:rFonts w:ascii="Arial" w:hAnsi="Arial" w:cs="Arial"/>
          <w:b/>
          <w:smallCaps/>
        </w:rPr>
      </w:pPr>
    </w:p>
    <w:p w:rsidR="00663FC8" w:rsidRPr="00663FC8" w:rsidRDefault="00663FC8" w:rsidP="00663FC8">
      <w:pPr>
        <w:spacing w:after="120"/>
        <w:jc w:val="center"/>
        <w:rPr>
          <w:rFonts w:ascii="Arial" w:hAnsi="Arial" w:cs="Arial"/>
          <w:b/>
          <w:smallCaps/>
        </w:rPr>
      </w:pPr>
    </w:p>
    <w:p w:rsidR="00663FC8" w:rsidRPr="00663FC8" w:rsidRDefault="00663FC8" w:rsidP="00663FC8">
      <w:pPr>
        <w:spacing w:after="120"/>
        <w:jc w:val="center"/>
        <w:rPr>
          <w:rFonts w:ascii="Arial" w:hAnsi="Arial" w:cs="Arial"/>
          <w:b/>
          <w:smallCaps/>
        </w:rPr>
      </w:pPr>
      <w:r w:rsidRPr="00663FC8">
        <w:rPr>
          <w:rFonts w:ascii="Arial" w:hAnsi="Arial" w:cs="Arial"/>
          <w:b/>
          <w:smallCaps/>
        </w:rPr>
        <w:t>Concept Note</w:t>
      </w:r>
    </w:p>
    <w:p w:rsidR="00663FC8" w:rsidRPr="00663FC8" w:rsidRDefault="00663FC8">
      <w:pPr>
        <w:rPr>
          <w:rFonts w:ascii="Arial" w:hAnsi="Arial" w:cs="Arial"/>
        </w:rPr>
      </w:pPr>
    </w:p>
    <w:p w:rsidR="00663FC8" w:rsidRDefault="0029732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548005</wp:posOffset>
            </wp:positionV>
            <wp:extent cx="1571625" cy="657225"/>
            <wp:effectExtent l="19050" t="0" r="9525" b="0"/>
            <wp:wrapSquare wrapText="bothSides"/>
            <wp:docPr id="3" name="Immagine 2" descr="LogoIsf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Isf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FC8">
        <w:br w:type="page"/>
      </w:r>
    </w:p>
    <w:p w:rsidR="00245282" w:rsidRPr="004D7F34" w:rsidRDefault="00245282" w:rsidP="00245282">
      <w:pPr>
        <w:tabs>
          <w:tab w:val="left" w:pos="993"/>
        </w:tabs>
        <w:spacing w:line="360" w:lineRule="auto"/>
        <w:jc w:val="both"/>
        <w:outlineLvl w:val="0"/>
        <w:rPr>
          <w:rFonts w:ascii="Arial" w:hAnsi="Arial" w:cs="Arial"/>
          <w:bCs/>
          <w:spacing w:val="-4"/>
        </w:rPr>
      </w:pPr>
      <w:r w:rsidRPr="004D7F34">
        <w:rPr>
          <w:rFonts w:ascii="Arial" w:hAnsi="Arial" w:cs="Arial"/>
          <w:bCs/>
          <w:spacing w:val="-4"/>
        </w:rPr>
        <w:lastRenderedPageBreak/>
        <w:t>Il progetto di networking tematico “NetECVET - Working together to understand and implement ECVET”</w:t>
      </w:r>
      <w:r w:rsidRPr="004D7F34">
        <w:rPr>
          <w:rFonts w:ascii="Arial" w:hAnsi="Arial" w:cs="Arial"/>
          <w:b/>
          <w:bCs/>
          <w:spacing w:val="-4"/>
        </w:rPr>
        <w:t xml:space="preserve"> </w:t>
      </w:r>
      <w:r w:rsidRPr="004D7F34">
        <w:rPr>
          <w:rFonts w:ascii="Arial" w:hAnsi="Arial" w:cs="Arial"/>
          <w:bCs/>
          <w:spacing w:val="-4"/>
        </w:rPr>
        <w:t>è un’iniziativa</w:t>
      </w:r>
      <w:r w:rsidR="00F84C09">
        <w:rPr>
          <w:rFonts w:ascii="Arial" w:hAnsi="Arial" w:cs="Arial"/>
          <w:bCs/>
          <w:spacing w:val="-4"/>
        </w:rPr>
        <w:t>,</w:t>
      </w:r>
      <w:r w:rsidRPr="004D7F34">
        <w:rPr>
          <w:rFonts w:ascii="Arial" w:hAnsi="Arial" w:cs="Arial"/>
          <w:bCs/>
          <w:spacing w:val="-4"/>
        </w:rPr>
        <w:t xml:space="preserve"> </w:t>
      </w:r>
      <w:r w:rsidR="00F84C09" w:rsidRPr="004D7F34">
        <w:rPr>
          <w:rFonts w:ascii="Arial" w:hAnsi="Arial" w:cs="Arial"/>
          <w:bCs/>
          <w:spacing w:val="-4"/>
        </w:rPr>
        <w:t>di durata triennale (01/01/2011 – 31/12/2013),</w:t>
      </w:r>
      <w:r w:rsidR="00F84C09">
        <w:rPr>
          <w:rFonts w:ascii="Arial" w:hAnsi="Arial" w:cs="Arial"/>
          <w:bCs/>
          <w:spacing w:val="-4"/>
        </w:rPr>
        <w:t xml:space="preserve"> </w:t>
      </w:r>
      <w:r w:rsidRPr="004D7F34">
        <w:rPr>
          <w:rFonts w:ascii="Arial" w:hAnsi="Arial" w:cs="Arial"/>
          <w:bCs/>
          <w:spacing w:val="-4"/>
        </w:rPr>
        <w:t>finanziata dalla Commissione europea nel quadro delle attività di monitoraggio del Programma di apprendimento permanente (LLP). L’iniziativa è coordinata</w:t>
      </w:r>
      <w:r w:rsidRPr="004D7F34">
        <w:rPr>
          <w:rFonts w:ascii="Arial" w:hAnsi="Arial" w:cs="Arial"/>
          <w:b/>
          <w:bCs/>
          <w:spacing w:val="-4"/>
        </w:rPr>
        <w:t xml:space="preserve"> </w:t>
      </w:r>
      <w:r w:rsidRPr="004D7F34">
        <w:rPr>
          <w:rFonts w:ascii="Arial" w:hAnsi="Arial" w:cs="Arial"/>
          <w:bCs/>
          <w:spacing w:val="-4"/>
        </w:rPr>
        <w:t>dall’Agenzia tedesca LLP – BIBB e prevede una cooperazione tra 14 diverse Agenzie europee responsabili della gestione del Programma, tra cui l’ISFOL - Agenzia Nazionale LLP – Program</w:t>
      </w:r>
      <w:r w:rsidR="004D7F34" w:rsidRPr="004D7F34">
        <w:rPr>
          <w:rFonts w:ascii="Arial" w:hAnsi="Arial" w:cs="Arial"/>
          <w:bCs/>
          <w:spacing w:val="-4"/>
        </w:rPr>
        <w:t>ma settoriale Leonardo da Vinci, le cui attività nell’ambito del progetto sono co-finanziate dal Ministero del Lavoro e delle Politiche Sociali.</w:t>
      </w:r>
      <w:r w:rsidRPr="004D7F34">
        <w:rPr>
          <w:rFonts w:ascii="Arial" w:hAnsi="Arial" w:cs="Arial"/>
          <w:bCs/>
          <w:spacing w:val="-4"/>
        </w:rPr>
        <w:t xml:space="preserve"> </w:t>
      </w:r>
    </w:p>
    <w:p w:rsidR="00245282" w:rsidRPr="00245282" w:rsidRDefault="00245282" w:rsidP="00245282">
      <w:pPr>
        <w:tabs>
          <w:tab w:val="left" w:pos="993"/>
        </w:tabs>
        <w:spacing w:line="360" w:lineRule="auto"/>
        <w:jc w:val="both"/>
        <w:outlineLvl w:val="0"/>
        <w:rPr>
          <w:rFonts w:ascii="Arial" w:hAnsi="Arial" w:cs="Arial"/>
          <w:bCs/>
          <w:spacing w:val="-3"/>
        </w:rPr>
      </w:pPr>
      <w:r w:rsidRPr="00245282">
        <w:rPr>
          <w:rFonts w:ascii="Arial" w:hAnsi="Arial" w:cs="Arial"/>
          <w:bCs/>
          <w:spacing w:val="-3"/>
        </w:rPr>
        <w:t xml:space="preserve">Attraverso la creazione di un </w:t>
      </w:r>
      <w:r w:rsidRPr="00245282">
        <w:rPr>
          <w:rFonts w:ascii="Arial" w:hAnsi="Arial" w:cs="Arial"/>
          <w:bCs/>
          <w:i/>
          <w:spacing w:val="-3"/>
        </w:rPr>
        <w:t>toolbox</w:t>
      </w:r>
      <w:r w:rsidRPr="00245282">
        <w:rPr>
          <w:rFonts w:ascii="Arial" w:hAnsi="Arial" w:cs="Arial"/>
          <w:bCs/>
          <w:spacing w:val="-3"/>
        </w:rPr>
        <w:t xml:space="preserve"> di esempi di strumenti e pratiche relative all’utilizzo di ECVET nell’ambito del Programma Leonardo da Vinci, il progetto intende supportare l’implementazione del sistema europeo di crediti per l’istruzione e la formazione professionale (ECVET) in particolare nel contesto della mobilità transnazionale a fini di apprendimento, attraverso la combinazione di approcci </w:t>
      </w:r>
      <w:r w:rsidRPr="00245282">
        <w:rPr>
          <w:rFonts w:ascii="Arial" w:hAnsi="Arial" w:cs="Arial"/>
          <w:bCs/>
          <w:i/>
          <w:spacing w:val="-3"/>
        </w:rPr>
        <w:t>bottom-up</w:t>
      </w:r>
      <w:r w:rsidRPr="00245282">
        <w:rPr>
          <w:rFonts w:ascii="Arial" w:hAnsi="Arial" w:cs="Arial"/>
          <w:bCs/>
          <w:spacing w:val="-3"/>
        </w:rPr>
        <w:t xml:space="preserve"> e </w:t>
      </w:r>
      <w:r w:rsidRPr="00245282">
        <w:rPr>
          <w:rFonts w:ascii="Arial" w:hAnsi="Arial" w:cs="Arial"/>
          <w:bCs/>
          <w:i/>
          <w:spacing w:val="-3"/>
        </w:rPr>
        <w:t>top-down</w:t>
      </w:r>
      <w:r w:rsidRPr="00245282">
        <w:rPr>
          <w:rFonts w:ascii="Arial" w:hAnsi="Arial" w:cs="Arial"/>
          <w:bCs/>
          <w:spacing w:val="-3"/>
        </w:rPr>
        <w:t>.</w:t>
      </w:r>
    </w:p>
    <w:p w:rsidR="00245282" w:rsidRPr="00245282" w:rsidRDefault="00245282" w:rsidP="00245282">
      <w:pPr>
        <w:tabs>
          <w:tab w:val="left" w:pos="993"/>
        </w:tabs>
        <w:spacing w:after="120" w:line="360" w:lineRule="auto"/>
        <w:jc w:val="both"/>
        <w:outlineLvl w:val="0"/>
        <w:rPr>
          <w:rFonts w:ascii="Arial" w:hAnsi="Arial" w:cs="Arial"/>
          <w:bCs/>
          <w:spacing w:val="-3"/>
        </w:rPr>
      </w:pPr>
      <w:r w:rsidRPr="00245282">
        <w:rPr>
          <w:rFonts w:ascii="Arial" w:hAnsi="Arial" w:cs="Arial"/>
          <w:bCs/>
          <w:spacing w:val="-3"/>
        </w:rPr>
        <w:t>Dopo una prima fase di raccolta e analisi di risultati, metodi e strumenti sviluppati da progetti LLP in materia, nel corso del 2012 è previsto lo svolgimento di alcuni workshop internazionali incentrati su fasi specifiche del processo ECVET (costruzione della rete, definizione/descrizione di unità dei risultati dell’apprendimento, valutazione, validazione e riconoscimento dei risultati dell’apprendimento). Tali workshop sono finalizzati a facilitare lo scambio e alla definizione di approcci condivisi tra:</w:t>
      </w:r>
    </w:p>
    <w:p w:rsidR="00245282" w:rsidRPr="00245282" w:rsidRDefault="00245282" w:rsidP="00245282">
      <w:pPr>
        <w:numPr>
          <w:ilvl w:val="0"/>
          <w:numId w:val="3"/>
        </w:numPr>
        <w:tabs>
          <w:tab w:val="left" w:pos="993"/>
        </w:tabs>
        <w:spacing w:after="120" w:line="360" w:lineRule="auto"/>
        <w:jc w:val="both"/>
        <w:outlineLvl w:val="0"/>
        <w:rPr>
          <w:rFonts w:ascii="Arial" w:hAnsi="Arial" w:cs="Arial"/>
          <w:bCs/>
          <w:spacing w:val="-3"/>
        </w:rPr>
      </w:pPr>
      <w:r w:rsidRPr="00245282">
        <w:rPr>
          <w:rFonts w:ascii="Arial" w:hAnsi="Arial" w:cs="Arial"/>
          <w:bCs/>
          <w:spacing w:val="-3"/>
        </w:rPr>
        <w:t xml:space="preserve">professionisti dell’istruzione e formazione professionale già coinvolti in progetti LLP di sperimentazione delle componenti tecniche di ECVET, in grado di fornire soluzioni pratiche ed esempi concreti in materia di applicazione di ECVET; </w:t>
      </w:r>
    </w:p>
    <w:p w:rsidR="00245282" w:rsidRPr="00245282" w:rsidRDefault="00245282" w:rsidP="00245282">
      <w:pPr>
        <w:numPr>
          <w:ilvl w:val="0"/>
          <w:numId w:val="3"/>
        </w:numPr>
        <w:tabs>
          <w:tab w:val="left" w:pos="993"/>
        </w:tabs>
        <w:spacing w:after="120" w:line="360" w:lineRule="auto"/>
        <w:jc w:val="both"/>
        <w:outlineLvl w:val="0"/>
        <w:rPr>
          <w:rFonts w:ascii="Arial" w:hAnsi="Arial" w:cs="Arial"/>
          <w:bCs/>
          <w:spacing w:val="-6"/>
        </w:rPr>
      </w:pPr>
      <w:r w:rsidRPr="00245282">
        <w:rPr>
          <w:rFonts w:ascii="Arial" w:hAnsi="Arial" w:cs="Arial"/>
          <w:bCs/>
          <w:spacing w:val="-6"/>
        </w:rPr>
        <w:t>professionisti dell’istruzione e formazione professionale coinvolti in progetti di mobilità LLP, già esperti di ECVET o interessati all’utilizzo del dispositivo, che possano rappresentare la prospettiva dei fabbisogni dei beneficiari e operare in qualità di “critical friends”;</w:t>
      </w:r>
    </w:p>
    <w:p w:rsidR="00245282" w:rsidRPr="00245282" w:rsidRDefault="00245282" w:rsidP="00245282">
      <w:pPr>
        <w:numPr>
          <w:ilvl w:val="0"/>
          <w:numId w:val="3"/>
        </w:numPr>
        <w:tabs>
          <w:tab w:val="left" w:pos="993"/>
        </w:tabs>
        <w:spacing w:after="120" w:line="360" w:lineRule="auto"/>
        <w:jc w:val="both"/>
        <w:outlineLvl w:val="0"/>
        <w:rPr>
          <w:rFonts w:ascii="Arial" w:hAnsi="Arial" w:cs="Arial"/>
          <w:bCs/>
          <w:spacing w:val="-6"/>
        </w:rPr>
      </w:pPr>
      <w:r w:rsidRPr="00245282">
        <w:rPr>
          <w:rFonts w:ascii="Arial" w:hAnsi="Arial" w:cs="Arial"/>
          <w:bCs/>
          <w:spacing w:val="-6"/>
        </w:rPr>
        <w:t>stakeholder rilevanti, decisori politici coinvolti nell’IFP e funzionari delle diverse autorità competenti coinvolte nel disegno e nell’attribuzione delle qualificazioni a livello nazionale /regionale, che possano contribuire a delineare il contesto di fondo per l'attuazione ECVET.</w:t>
      </w:r>
    </w:p>
    <w:p w:rsidR="00245282" w:rsidRPr="00707103" w:rsidRDefault="00245282" w:rsidP="00245282">
      <w:pPr>
        <w:tabs>
          <w:tab w:val="left" w:pos="993"/>
        </w:tabs>
        <w:spacing w:line="360" w:lineRule="auto"/>
        <w:jc w:val="both"/>
        <w:outlineLvl w:val="0"/>
        <w:rPr>
          <w:rFonts w:ascii="Arial" w:hAnsi="Arial" w:cs="Arial"/>
          <w:bCs/>
          <w:spacing w:val="-6"/>
        </w:rPr>
      </w:pPr>
      <w:r w:rsidRPr="00707103">
        <w:rPr>
          <w:rFonts w:ascii="Arial" w:hAnsi="Arial" w:cs="Arial"/>
          <w:bCs/>
          <w:spacing w:val="-6"/>
        </w:rPr>
        <w:t>Il prossimo workshop in calendario si svolgerà a Roma il 29-30 ottobre 2012 e avrà ad oggetto il tema “Definizione/descrizione di unità dei risultati dell’apprendimento (metodologia &amp; strumenti)”.</w:t>
      </w:r>
    </w:p>
    <w:p w:rsidR="00892B7C" w:rsidRDefault="00892B7C" w:rsidP="00892B7C">
      <w:pPr>
        <w:tabs>
          <w:tab w:val="left" w:pos="993"/>
        </w:tabs>
        <w:spacing w:line="360" w:lineRule="auto"/>
        <w:jc w:val="both"/>
        <w:outlineLvl w:val="0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Per ulteriori informazioni, </w:t>
      </w:r>
      <w:r w:rsidR="00707103">
        <w:rPr>
          <w:rFonts w:ascii="Arial" w:hAnsi="Arial" w:cs="Arial"/>
          <w:bCs/>
          <w:spacing w:val="-3"/>
        </w:rPr>
        <w:t>è possibile consultare i</w:t>
      </w:r>
      <w:r>
        <w:rPr>
          <w:rFonts w:ascii="Arial" w:hAnsi="Arial" w:cs="Arial"/>
          <w:bCs/>
          <w:spacing w:val="-3"/>
        </w:rPr>
        <w:t>l s</w:t>
      </w:r>
      <w:r w:rsidRPr="00707103">
        <w:rPr>
          <w:rFonts w:ascii="Arial" w:hAnsi="Arial" w:cs="Arial"/>
          <w:bCs/>
          <w:spacing w:val="-3"/>
        </w:rPr>
        <w:t>ito web del progetto</w:t>
      </w:r>
      <w:r w:rsidR="00707103" w:rsidRPr="00707103">
        <w:rPr>
          <w:rFonts w:ascii="Arial" w:hAnsi="Arial" w:cs="Arial"/>
          <w:bCs/>
          <w:spacing w:val="-3"/>
        </w:rPr>
        <w:t xml:space="preserve"> </w:t>
      </w:r>
      <w:hyperlink r:id="rId10" w:history="1">
        <w:r w:rsidR="00707103" w:rsidRPr="00707103">
          <w:rPr>
            <w:rStyle w:val="Collegamentoipertestuale"/>
            <w:rFonts w:ascii="Arial" w:hAnsi="Arial" w:cs="Arial"/>
            <w:spacing w:val="-3"/>
          </w:rPr>
          <w:t>www.netecvet.com</w:t>
        </w:r>
      </w:hyperlink>
    </w:p>
    <w:sectPr w:rsidR="00892B7C" w:rsidSect="00245282">
      <w:headerReference w:type="default" r:id="rId11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7A" w:rsidRDefault="00FA7B7A" w:rsidP="00786E84">
      <w:pPr>
        <w:spacing w:after="0" w:line="240" w:lineRule="auto"/>
      </w:pPr>
      <w:r>
        <w:separator/>
      </w:r>
    </w:p>
  </w:endnote>
  <w:endnote w:type="continuationSeparator" w:id="0">
    <w:p w:rsidR="00FA7B7A" w:rsidRDefault="00FA7B7A" w:rsidP="0078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7A" w:rsidRDefault="00FA7B7A" w:rsidP="00786E84">
      <w:pPr>
        <w:spacing w:after="0" w:line="240" w:lineRule="auto"/>
      </w:pPr>
      <w:r>
        <w:separator/>
      </w:r>
    </w:p>
  </w:footnote>
  <w:footnote w:type="continuationSeparator" w:id="0">
    <w:p w:rsidR="00FA7B7A" w:rsidRDefault="00FA7B7A" w:rsidP="00786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6"/>
      <w:gridCol w:w="1871"/>
      <w:gridCol w:w="1872"/>
      <w:gridCol w:w="2389"/>
    </w:tblGrid>
    <w:tr w:rsidR="00245282" w:rsidTr="00245282">
      <w:trPr>
        <w:trHeight w:val="1129"/>
      </w:trPr>
      <w:tc>
        <w:tcPr>
          <w:tcW w:w="2444" w:type="dxa"/>
          <w:vAlign w:val="center"/>
        </w:tcPr>
        <w:p w:rsidR="00245282" w:rsidRDefault="00245282" w:rsidP="00737CD0">
          <w:pPr>
            <w:pStyle w:val="Intestazione"/>
            <w:jc w:val="center"/>
          </w:pPr>
          <w:r w:rsidRPr="00220578">
            <w:rPr>
              <w:noProof/>
            </w:rPr>
            <w:drawing>
              <wp:inline distT="0" distB="0" distL="0" distR="0">
                <wp:extent cx="1838325" cy="657225"/>
                <wp:effectExtent l="19050" t="0" r="9525" b="0"/>
                <wp:docPr id="12" name="Immagine 1" descr="EU_flag_LLP_IT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_flag_LLP_I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</w:t>
          </w:r>
        </w:p>
      </w:tc>
      <w:tc>
        <w:tcPr>
          <w:tcW w:w="2444" w:type="dxa"/>
          <w:vAlign w:val="center"/>
        </w:tcPr>
        <w:p w:rsidR="00245282" w:rsidRDefault="00A44D95" w:rsidP="002801AE">
          <w:pPr>
            <w:pStyle w:val="Intestazione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297180</wp:posOffset>
                    </wp:positionH>
                    <wp:positionV relativeFrom="paragraph">
                      <wp:posOffset>-160020</wp:posOffset>
                    </wp:positionV>
                    <wp:extent cx="1391920" cy="1290955"/>
                    <wp:effectExtent l="1905" t="1905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91920" cy="12909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5282" w:rsidRDefault="00245282">
                                <w:r w:rsidRPr="0029732E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028700" cy="1047404"/>
                                      <wp:effectExtent l="19050" t="0" r="0" b="0"/>
                                      <wp:docPr id="4" name="Immagine 7" descr="ECVET_TEAM_Logo_ecvet_tex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ECVET_TEAM_Logo_ecvet_text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32585" cy="105135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3.4pt;margin-top:-12.6pt;width:109.6pt;height:101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" stroked="f">
                    <v:textbox style="mso-fit-shape-to-text:t">
                      <w:txbxContent>
                        <w:p w:rsidR="00245282" w:rsidRDefault="00245282">
                          <w:r w:rsidRPr="0029732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047404"/>
                                <wp:effectExtent l="19050" t="0" r="0" b="0"/>
                                <wp:docPr id="4" name="Immagine 7" descr="ECVET_TEAM_Logo_ecvet_tex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ECVET_TEAM_Logo_ecvet_tex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2585" cy="10513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445" w:type="dxa"/>
          <w:vAlign w:val="center"/>
        </w:tcPr>
        <w:p w:rsidR="00245282" w:rsidRDefault="00245282" w:rsidP="00737CD0">
          <w:pPr>
            <w:pStyle w:val="Intestazione"/>
            <w:jc w:val="center"/>
          </w:pPr>
        </w:p>
      </w:tc>
      <w:tc>
        <w:tcPr>
          <w:tcW w:w="2445" w:type="dxa"/>
          <w:vAlign w:val="center"/>
        </w:tcPr>
        <w:p w:rsidR="00245282" w:rsidRDefault="00245282" w:rsidP="00737CD0">
          <w:pPr>
            <w:pStyle w:val="Intestazione"/>
            <w:jc w:val="center"/>
          </w:pPr>
          <w:r w:rsidRPr="00220578">
            <w:rPr>
              <w:noProof/>
            </w:rPr>
            <w:drawing>
              <wp:inline distT="0" distB="0" distL="0" distR="0">
                <wp:extent cx="1257300" cy="949569"/>
                <wp:effectExtent l="19050" t="0" r="0" b="0"/>
                <wp:docPr id="2" name="Immagine 1" descr="logoML1_PA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ML1_PA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9495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5282" w:rsidRDefault="00245282">
    <w:pPr>
      <w:pStyle w:val="Intestazione"/>
    </w:pPr>
  </w:p>
  <w:p w:rsidR="00245282" w:rsidRDefault="002452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293C"/>
    <w:multiLevelType w:val="hybridMultilevel"/>
    <w:tmpl w:val="2D5C92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626808"/>
    <w:multiLevelType w:val="hybridMultilevel"/>
    <w:tmpl w:val="995E5552"/>
    <w:lvl w:ilvl="0" w:tplc="0410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>
    <w:nsid w:val="4BE8494C"/>
    <w:multiLevelType w:val="hybridMultilevel"/>
    <w:tmpl w:val="4B929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1A"/>
    <w:rsid w:val="00011BD0"/>
    <w:rsid w:val="00053B7F"/>
    <w:rsid w:val="00067F88"/>
    <w:rsid w:val="000C0CD4"/>
    <w:rsid w:val="000D11B2"/>
    <w:rsid w:val="001A7AB0"/>
    <w:rsid w:val="001C237D"/>
    <w:rsid w:val="001E47DE"/>
    <w:rsid w:val="001E7B5A"/>
    <w:rsid w:val="002218DD"/>
    <w:rsid w:val="002218EE"/>
    <w:rsid w:val="00245282"/>
    <w:rsid w:val="00256BF1"/>
    <w:rsid w:val="00262C3E"/>
    <w:rsid w:val="002801AE"/>
    <w:rsid w:val="0029732E"/>
    <w:rsid w:val="002A231A"/>
    <w:rsid w:val="002F46D4"/>
    <w:rsid w:val="00305120"/>
    <w:rsid w:val="00361507"/>
    <w:rsid w:val="003777D6"/>
    <w:rsid w:val="003F40D6"/>
    <w:rsid w:val="00424A27"/>
    <w:rsid w:val="004B0EED"/>
    <w:rsid w:val="004D7F34"/>
    <w:rsid w:val="004E673F"/>
    <w:rsid w:val="00506723"/>
    <w:rsid w:val="00515FE4"/>
    <w:rsid w:val="005342E4"/>
    <w:rsid w:val="00542D89"/>
    <w:rsid w:val="0064299E"/>
    <w:rsid w:val="006479E7"/>
    <w:rsid w:val="00663FC8"/>
    <w:rsid w:val="00681A67"/>
    <w:rsid w:val="006B008D"/>
    <w:rsid w:val="006C7629"/>
    <w:rsid w:val="00703FF4"/>
    <w:rsid w:val="00707103"/>
    <w:rsid w:val="00707F21"/>
    <w:rsid w:val="00711752"/>
    <w:rsid w:val="0072274F"/>
    <w:rsid w:val="00737CD0"/>
    <w:rsid w:val="00786E84"/>
    <w:rsid w:val="007D0732"/>
    <w:rsid w:val="00892B7C"/>
    <w:rsid w:val="008B21E9"/>
    <w:rsid w:val="008B48D0"/>
    <w:rsid w:val="008E0A2E"/>
    <w:rsid w:val="00914752"/>
    <w:rsid w:val="009378AB"/>
    <w:rsid w:val="009616D9"/>
    <w:rsid w:val="00961DD7"/>
    <w:rsid w:val="00992E21"/>
    <w:rsid w:val="009F3E9B"/>
    <w:rsid w:val="00A06DF1"/>
    <w:rsid w:val="00A44D95"/>
    <w:rsid w:val="00A4578C"/>
    <w:rsid w:val="00A56E3C"/>
    <w:rsid w:val="00A77B72"/>
    <w:rsid w:val="00A836E1"/>
    <w:rsid w:val="00AC2C83"/>
    <w:rsid w:val="00B07E2A"/>
    <w:rsid w:val="00B54C1A"/>
    <w:rsid w:val="00C326F1"/>
    <w:rsid w:val="00C66831"/>
    <w:rsid w:val="00C96AF9"/>
    <w:rsid w:val="00CD434A"/>
    <w:rsid w:val="00D134A4"/>
    <w:rsid w:val="00D35B4D"/>
    <w:rsid w:val="00D42E21"/>
    <w:rsid w:val="00D50FBB"/>
    <w:rsid w:val="00E3265D"/>
    <w:rsid w:val="00F15CA7"/>
    <w:rsid w:val="00F20C55"/>
    <w:rsid w:val="00F84C09"/>
    <w:rsid w:val="00FA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3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73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86E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E84"/>
  </w:style>
  <w:style w:type="paragraph" w:styleId="Pidipagina">
    <w:name w:val="footer"/>
    <w:basedOn w:val="Normale"/>
    <w:link w:val="PidipaginaCarattere"/>
    <w:uiPriority w:val="99"/>
    <w:semiHidden/>
    <w:unhideWhenUsed/>
    <w:rsid w:val="00786E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86E84"/>
  </w:style>
  <w:style w:type="character" w:styleId="Collegamentoipertestuale">
    <w:name w:val="Hyperlink"/>
    <w:basedOn w:val="Carpredefinitoparagrafo"/>
    <w:uiPriority w:val="99"/>
    <w:unhideWhenUsed/>
    <w:rsid w:val="00892B7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2B7C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24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3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73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86E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E84"/>
  </w:style>
  <w:style w:type="paragraph" w:styleId="Pidipagina">
    <w:name w:val="footer"/>
    <w:basedOn w:val="Normale"/>
    <w:link w:val="PidipaginaCarattere"/>
    <w:uiPriority w:val="99"/>
    <w:semiHidden/>
    <w:unhideWhenUsed/>
    <w:rsid w:val="00786E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86E84"/>
  </w:style>
  <w:style w:type="character" w:styleId="Collegamentoipertestuale">
    <w:name w:val="Hyperlink"/>
    <w:basedOn w:val="Carpredefinitoparagrafo"/>
    <w:uiPriority w:val="99"/>
    <w:unhideWhenUsed/>
    <w:rsid w:val="00892B7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2B7C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24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etecvet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E1CF8-BA5C-40B7-A747-A515DBAE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BiBB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leupold</dc:creator>
  <cp:lastModifiedBy>Romano Costanza</cp:lastModifiedBy>
  <cp:revision>2</cp:revision>
  <cp:lastPrinted>2012-09-13T12:36:00Z</cp:lastPrinted>
  <dcterms:created xsi:type="dcterms:W3CDTF">2012-10-26T08:47:00Z</dcterms:created>
  <dcterms:modified xsi:type="dcterms:W3CDTF">2012-10-26T08:47:00Z</dcterms:modified>
</cp:coreProperties>
</file>